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FCC" w:rsidRPr="002A545D" w:rsidRDefault="00C04223" w:rsidP="00920FCC">
      <w:pPr>
        <w:pStyle w:val="ListParagraph"/>
        <w:numPr>
          <w:ilvl w:val="0"/>
          <w:numId w:val="14"/>
        </w:numPr>
        <w:tabs>
          <w:tab w:val="left" w:pos="284"/>
        </w:tabs>
        <w:autoSpaceDE w:val="0"/>
        <w:autoSpaceDN w:val="0"/>
        <w:adjustRightInd w:val="0"/>
        <w:spacing w:after="0" w:line="360" w:lineRule="auto"/>
        <w:ind w:left="0" w:firstLine="0"/>
        <w:jc w:val="both"/>
        <w:rPr>
          <w:rFonts w:cs="Times New Roman"/>
          <w:b/>
          <w:bCs/>
          <w:sz w:val="28"/>
          <w:szCs w:val="28"/>
          <w:lang w:val="fr-FR"/>
        </w:rPr>
      </w:pPr>
      <w:r w:rsidRPr="002A545D">
        <w:rPr>
          <w:rFonts w:cs="Times New Roman"/>
          <w:b/>
          <w:bCs/>
          <w:sz w:val="28"/>
          <w:szCs w:val="28"/>
          <w:lang w:val="fr-FR"/>
        </w:rPr>
        <w:t>Présentation</w:t>
      </w:r>
      <w:r w:rsidR="00BD63EA" w:rsidRPr="002A545D">
        <w:rPr>
          <w:rFonts w:cs="Times New Roman"/>
          <w:b/>
          <w:bCs/>
          <w:sz w:val="28"/>
          <w:szCs w:val="28"/>
          <w:lang w:val="fr-FR"/>
        </w:rPr>
        <w:t xml:space="preserve"> d’ATM </w:t>
      </w:r>
      <w:proofErr w:type="spellStart"/>
      <w:r w:rsidR="00BD63EA" w:rsidRPr="002A545D">
        <w:rPr>
          <w:rFonts w:cs="Times New Roman"/>
          <w:b/>
          <w:bCs/>
          <w:sz w:val="28"/>
          <w:szCs w:val="28"/>
          <w:lang w:val="fr-FR"/>
        </w:rPr>
        <w:t>Mobilis</w:t>
      </w:r>
      <w:proofErr w:type="spellEnd"/>
      <w:r w:rsidR="00BD63EA" w:rsidRPr="002A545D">
        <w:rPr>
          <w:rFonts w:cs="Times New Roman"/>
          <w:b/>
          <w:bCs/>
          <w:sz w:val="28"/>
          <w:szCs w:val="28"/>
          <w:lang w:val="fr-FR"/>
        </w:rPr>
        <w:t xml:space="preserve"> </w:t>
      </w:r>
    </w:p>
    <w:p w:rsidR="00C04223" w:rsidRPr="002A545D" w:rsidRDefault="00920FCC" w:rsidP="00920FCC">
      <w:pPr>
        <w:pStyle w:val="ListParagraph"/>
        <w:numPr>
          <w:ilvl w:val="1"/>
          <w:numId w:val="17"/>
        </w:numPr>
        <w:tabs>
          <w:tab w:val="left" w:pos="284"/>
        </w:tabs>
        <w:autoSpaceDE w:val="0"/>
        <w:autoSpaceDN w:val="0"/>
        <w:adjustRightInd w:val="0"/>
        <w:spacing w:after="0" w:line="360" w:lineRule="auto"/>
        <w:jc w:val="both"/>
        <w:rPr>
          <w:rFonts w:cs="Times New Roman"/>
          <w:b/>
          <w:bCs/>
          <w:sz w:val="28"/>
          <w:szCs w:val="28"/>
          <w:lang w:val="fr-FR"/>
        </w:rPr>
      </w:pPr>
      <w:r w:rsidRPr="002A545D">
        <w:rPr>
          <w:rFonts w:cs="Times New Roman"/>
          <w:b/>
          <w:bCs/>
          <w:sz w:val="28"/>
          <w:szCs w:val="28"/>
          <w:lang w:val="fr-FR"/>
        </w:rPr>
        <w:t xml:space="preserve"> </w:t>
      </w:r>
      <w:r w:rsidR="001F1CCC" w:rsidRPr="002A545D">
        <w:rPr>
          <w:rFonts w:cs="Times New Roman"/>
          <w:b/>
          <w:bCs/>
          <w:sz w:val="26"/>
          <w:szCs w:val="26"/>
          <w:lang w:val="fr-FR"/>
        </w:rPr>
        <w:t xml:space="preserve">Définition </w:t>
      </w:r>
    </w:p>
    <w:p w:rsidR="006806B4" w:rsidRPr="002A545D" w:rsidRDefault="003F7029" w:rsidP="006806B4">
      <w:pPr>
        <w:tabs>
          <w:tab w:val="left" w:pos="284"/>
          <w:tab w:val="left" w:pos="426"/>
        </w:tabs>
        <w:autoSpaceDE w:val="0"/>
        <w:autoSpaceDN w:val="0"/>
        <w:adjustRightInd w:val="0"/>
        <w:spacing w:after="0" w:line="360" w:lineRule="auto"/>
        <w:jc w:val="both"/>
        <w:rPr>
          <w:rFonts w:cstheme="minorHAnsi"/>
          <w:sz w:val="24"/>
          <w:szCs w:val="24"/>
        </w:rPr>
      </w:pPr>
      <w:r w:rsidRPr="002A545D">
        <w:rPr>
          <w:rFonts w:cstheme="minorHAnsi"/>
          <w:sz w:val="24"/>
          <w:szCs w:val="24"/>
        </w:rPr>
        <w:tab/>
      </w:r>
      <w:proofErr w:type="spellStart"/>
      <w:r w:rsidR="00C04223" w:rsidRPr="002A545D">
        <w:rPr>
          <w:rFonts w:cstheme="minorHAnsi"/>
          <w:sz w:val="24"/>
          <w:szCs w:val="24"/>
        </w:rPr>
        <w:t>Mobilis</w:t>
      </w:r>
      <w:proofErr w:type="spellEnd"/>
      <w:r w:rsidR="00C04223" w:rsidRPr="002A545D">
        <w:rPr>
          <w:rFonts w:cstheme="minorHAnsi"/>
          <w:sz w:val="24"/>
          <w:szCs w:val="24"/>
        </w:rPr>
        <w:t xml:space="preserve">, filiale d'Algérie Telecom, est le premier opérateur de téléphonie mobile en Algérie. ATM </w:t>
      </w:r>
      <w:proofErr w:type="spellStart"/>
      <w:r w:rsidR="00C04223" w:rsidRPr="002A545D">
        <w:rPr>
          <w:rFonts w:cstheme="minorHAnsi"/>
          <w:sz w:val="24"/>
          <w:szCs w:val="24"/>
        </w:rPr>
        <w:t>Mobilis</w:t>
      </w:r>
      <w:proofErr w:type="spellEnd"/>
      <w:r w:rsidR="00C04223" w:rsidRPr="002A545D">
        <w:rPr>
          <w:rFonts w:cstheme="minorHAnsi"/>
          <w:sz w:val="24"/>
          <w:szCs w:val="24"/>
        </w:rPr>
        <w:t xml:space="preserve"> est une SPA au capital de 100 00 000 DA, divisées en 1000 actions de 100 000 dinars, entièrement détenues par Algérie Télécom.</w:t>
      </w:r>
      <w:r w:rsidR="006806B4" w:rsidRPr="002A545D">
        <w:rPr>
          <w:rFonts w:cstheme="minorHAnsi"/>
          <w:sz w:val="24"/>
          <w:szCs w:val="24"/>
        </w:rPr>
        <w:t xml:space="preserve"> </w:t>
      </w:r>
    </w:p>
    <w:p w:rsidR="00C04223" w:rsidRPr="002A545D" w:rsidRDefault="003F7029" w:rsidP="00C93C6D">
      <w:pPr>
        <w:tabs>
          <w:tab w:val="left" w:pos="284"/>
          <w:tab w:val="left" w:pos="426"/>
        </w:tabs>
        <w:autoSpaceDE w:val="0"/>
        <w:autoSpaceDN w:val="0"/>
        <w:adjustRightInd w:val="0"/>
        <w:spacing w:after="0" w:line="360" w:lineRule="auto"/>
        <w:jc w:val="both"/>
        <w:rPr>
          <w:rFonts w:cstheme="minorHAnsi"/>
          <w:sz w:val="24"/>
          <w:szCs w:val="24"/>
        </w:rPr>
      </w:pPr>
      <w:r w:rsidRPr="002A545D">
        <w:rPr>
          <w:rFonts w:cstheme="minorHAnsi"/>
          <w:sz w:val="24"/>
          <w:szCs w:val="24"/>
        </w:rPr>
        <w:tab/>
      </w:r>
      <w:proofErr w:type="spellStart"/>
      <w:r w:rsidR="00C04223" w:rsidRPr="002A545D">
        <w:rPr>
          <w:rFonts w:cstheme="minorHAnsi"/>
          <w:sz w:val="24"/>
          <w:szCs w:val="24"/>
        </w:rPr>
        <w:t>Mobilis</w:t>
      </w:r>
      <w:proofErr w:type="spellEnd"/>
      <w:r w:rsidR="00C04223" w:rsidRPr="002A545D">
        <w:rPr>
          <w:rFonts w:cstheme="minorHAnsi"/>
          <w:sz w:val="24"/>
          <w:szCs w:val="24"/>
        </w:rPr>
        <w:t xml:space="preserve"> est une entreprise organisée selon les standards mondiaux de management :</w:t>
      </w:r>
      <w:r w:rsidR="00C93C6D" w:rsidRPr="002A545D">
        <w:rPr>
          <w:rFonts w:cstheme="minorHAnsi"/>
          <w:sz w:val="24"/>
          <w:szCs w:val="24"/>
        </w:rPr>
        <w:t xml:space="preserve"> </w:t>
      </w:r>
      <w:r w:rsidR="00C04223" w:rsidRPr="002A545D">
        <w:rPr>
          <w:rFonts w:cstheme="minorHAnsi"/>
          <w:sz w:val="24"/>
          <w:szCs w:val="24"/>
        </w:rPr>
        <w:t>Elle est dirigée par un PDG, entouré de 7 Directeurs nationaux (Commercial, marketing et communication; Technique; Déploiement; Ressources Humaines; Affaires Générales; Finances et Comptabilité; Système d’Informations) et 8 Directeurs régionaux.</w:t>
      </w:r>
    </w:p>
    <w:p w:rsidR="00C04223" w:rsidRPr="002A545D" w:rsidRDefault="00C04223" w:rsidP="00C04223">
      <w:pPr>
        <w:autoSpaceDE w:val="0"/>
        <w:autoSpaceDN w:val="0"/>
        <w:adjustRightInd w:val="0"/>
        <w:spacing w:after="0" w:line="360" w:lineRule="auto"/>
        <w:jc w:val="both"/>
        <w:rPr>
          <w:rFonts w:cstheme="minorHAnsi"/>
          <w:sz w:val="24"/>
          <w:szCs w:val="24"/>
        </w:rPr>
      </w:pPr>
      <w:proofErr w:type="spellStart"/>
      <w:r w:rsidRPr="002A545D">
        <w:rPr>
          <w:rFonts w:cstheme="minorHAnsi"/>
          <w:sz w:val="24"/>
          <w:szCs w:val="24"/>
        </w:rPr>
        <w:t>Mobilis</w:t>
      </w:r>
      <w:proofErr w:type="spellEnd"/>
      <w:r w:rsidRPr="002A545D">
        <w:rPr>
          <w:rFonts w:cstheme="minorHAnsi"/>
          <w:sz w:val="24"/>
          <w:szCs w:val="24"/>
        </w:rPr>
        <w:t xml:space="preserve"> s’est dotée d’un nouveau conseil d’administration : composé de 9 membres issus d’horizons professionnels différents, il valide les choix stratégiques de la direction.</w:t>
      </w:r>
    </w:p>
    <w:p w:rsidR="00D16C2A" w:rsidRPr="002A545D" w:rsidRDefault="00D16C2A" w:rsidP="00C04223">
      <w:pPr>
        <w:autoSpaceDE w:val="0"/>
        <w:autoSpaceDN w:val="0"/>
        <w:adjustRightInd w:val="0"/>
        <w:spacing w:after="0" w:line="360" w:lineRule="auto"/>
        <w:jc w:val="both"/>
        <w:rPr>
          <w:rFonts w:cstheme="minorHAnsi"/>
          <w:sz w:val="24"/>
          <w:szCs w:val="24"/>
        </w:rPr>
      </w:pPr>
    </w:p>
    <w:p w:rsidR="00C04223" w:rsidRPr="002A545D" w:rsidRDefault="00920FCC" w:rsidP="00920FCC">
      <w:pPr>
        <w:pStyle w:val="ListParagraph"/>
        <w:numPr>
          <w:ilvl w:val="1"/>
          <w:numId w:val="17"/>
        </w:numPr>
        <w:tabs>
          <w:tab w:val="left" w:pos="284"/>
        </w:tabs>
        <w:autoSpaceDE w:val="0"/>
        <w:autoSpaceDN w:val="0"/>
        <w:adjustRightInd w:val="0"/>
        <w:spacing w:after="0" w:line="360" w:lineRule="auto"/>
        <w:jc w:val="both"/>
        <w:rPr>
          <w:rFonts w:cs="Times New Roman"/>
          <w:b/>
          <w:bCs/>
          <w:sz w:val="26"/>
          <w:szCs w:val="26"/>
          <w:lang w:val="fr-FR"/>
        </w:rPr>
      </w:pPr>
      <w:r w:rsidRPr="002A545D">
        <w:rPr>
          <w:rFonts w:cs="Times New Roman"/>
          <w:b/>
          <w:bCs/>
          <w:sz w:val="26"/>
          <w:szCs w:val="26"/>
          <w:lang w:val="fr-FR"/>
        </w:rPr>
        <w:t xml:space="preserve"> </w:t>
      </w:r>
      <w:r w:rsidR="001F1CCC" w:rsidRPr="002A545D">
        <w:rPr>
          <w:rFonts w:cs="Times New Roman"/>
          <w:b/>
          <w:bCs/>
          <w:sz w:val="26"/>
          <w:szCs w:val="26"/>
          <w:lang w:val="fr-FR"/>
        </w:rPr>
        <w:t xml:space="preserve">Les missions de </w:t>
      </w:r>
      <w:proofErr w:type="spellStart"/>
      <w:r w:rsidR="001F1CCC" w:rsidRPr="002A545D">
        <w:rPr>
          <w:rFonts w:cs="Times New Roman"/>
          <w:b/>
          <w:bCs/>
          <w:sz w:val="26"/>
          <w:szCs w:val="26"/>
          <w:lang w:val="fr-FR"/>
        </w:rPr>
        <w:t>Mobilis</w:t>
      </w:r>
      <w:proofErr w:type="spellEnd"/>
      <w:r w:rsidR="001F1CCC" w:rsidRPr="002A545D">
        <w:rPr>
          <w:rFonts w:cs="Times New Roman"/>
          <w:b/>
          <w:bCs/>
          <w:sz w:val="26"/>
          <w:szCs w:val="26"/>
          <w:lang w:val="fr-FR"/>
        </w:rPr>
        <w:t xml:space="preserve"> </w:t>
      </w:r>
    </w:p>
    <w:p w:rsidR="00C04223" w:rsidRPr="002A545D" w:rsidRDefault="00C04223" w:rsidP="00C04223">
      <w:pPr>
        <w:autoSpaceDE w:val="0"/>
        <w:autoSpaceDN w:val="0"/>
        <w:adjustRightInd w:val="0"/>
        <w:spacing w:after="0" w:line="360" w:lineRule="auto"/>
        <w:jc w:val="both"/>
        <w:rPr>
          <w:rFonts w:cs="Times New Roman"/>
          <w:sz w:val="24"/>
          <w:szCs w:val="24"/>
        </w:rPr>
      </w:pPr>
      <w:r w:rsidRPr="002A545D">
        <w:rPr>
          <w:rFonts w:cstheme="minorHAnsi"/>
          <w:sz w:val="24"/>
          <w:szCs w:val="24"/>
        </w:rPr>
        <w:t xml:space="preserve">Les activités majeures de </w:t>
      </w:r>
      <w:proofErr w:type="spellStart"/>
      <w:r w:rsidRPr="002A545D">
        <w:rPr>
          <w:rFonts w:cstheme="minorHAnsi"/>
          <w:sz w:val="24"/>
          <w:szCs w:val="24"/>
        </w:rPr>
        <w:t>Mobilis</w:t>
      </w:r>
      <w:proofErr w:type="spellEnd"/>
      <w:r w:rsidRPr="002A545D">
        <w:rPr>
          <w:rFonts w:cstheme="minorHAnsi"/>
          <w:sz w:val="24"/>
          <w:szCs w:val="24"/>
        </w:rPr>
        <w:t xml:space="preserve"> sont :</w:t>
      </w:r>
    </w:p>
    <w:p w:rsidR="00C04223" w:rsidRPr="002A545D" w:rsidRDefault="00C04223" w:rsidP="00C04223">
      <w:pPr>
        <w:pStyle w:val="ListParagraph"/>
        <w:numPr>
          <w:ilvl w:val="0"/>
          <w:numId w:val="1"/>
        </w:numPr>
        <w:autoSpaceDE w:val="0"/>
        <w:autoSpaceDN w:val="0"/>
        <w:adjustRightInd w:val="0"/>
        <w:spacing w:after="0" w:line="360" w:lineRule="auto"/>
        <w:jc w:val="both"/>
        <w:rPr>
          <w:rFonts w:cstheme="minorHAnsi"/>
          <w:sz w:val="24"/>
          <w:szCs w:val="24"/>
          <w:lang w:val="fr-FR"/>
        </w:rPr>
      </w:pPr>
      <w:r w:rsidRPr="002A545D">
        <w:rPr>
          <w:rFonts w:cstheme="minorHAnsi"/>
          <w:sz w:val="24"/>
          <w:szCs w:val="24"/>
          <w:lang w:val="fr-FR"/>
        </w:rPr>
        <w:t>Fournir des services de télécommunications permettant le transport et l'échange de la voix, de messages écrits, de données numériques, d'informations audiovisuelles.</w:t>
      </w:r>
    </w:p>
    <w:p w:rsidR="00C04223" w:rsidRPr="002A545D" w:rsidRDefault="00C04223" w:rsidP="00C04223">
      <w:pPr>
        <w:pStyle w:val="ListParagraph"/>
        <w:numPr>
          <w:ilvl w:val="0"/>
          <w:numId w:val="1"/>
        </w:numPr>
        <w:autoSpaceDE w:val="0"/>
        <w:autoSpaceDN w:val="0"/>
        <w:adjustRightInd w:val="0"/>
        <w:spacing w:after="0" w:line="360" w:lineRule="auto"/>
        <w:jc w:val="both"/>
        <w:rPr>
          <w:rFonts w:cs="Times New Roman"/>
          <w:sz w:val="24"/>
          <w:szCs w:val="24"/>
          <w:lang w:val="fr-FR"/>
        </w:rPr>
      </w:pPr>
      <w:r w:rsidRPr="002A545D">
        <w:rPr>
          <w:rFonts w:cstheme="minorHAnsi"/>
          <w:sz w:val="24"/>
          <w:szCs w:val="24"/>
          <w:lang w:val="fr-FR"/>
        </w:rPr>
        <w:t>Développer, exploiter et gérer les réseaux publics et privés de télécommunications.</w:t>
      </w:r>
    </w:p>
    <w:p w:rsidR="00C04223" w:rsidRPr="002A545D" w:rsidRDefault="00C04223" w:rsidP="00C04223">
      <w:pPr>
        <w:pStyle w:val="ListParagraph"/>
        <w:numPr>
          <w:ilvl w:val="0"/>
          <w:numId w:val="1"/>
        </w:numPr>
        <w:autoSpaceDE w:val="0"/>
        <w:autoSpaceDN w:val="0"/>
        <w:adjustRightInd w:val="0"/>
        <w:spacing w:after="0" w:line="360" w:lineRule="auto"/>
        <w:jc w:val="both"/>
        <w:rPr>
          <w:rFonts w:cs="Times New Roman"/>
          <w:sz w:val="24"/>
          <w:szCs w:val="24"/>
          <w:lang w:val="fr-FR"/>
        </w:rPr>
      </w:pPr>
      <w:r w:rsidRPr="002A545D">
        <w:rPr>
          <w:rFonts w:cstheme="minorHAnsi"/>
          <w:sz w:val="24"/>
          <w:szCs w:val="24"/>
          <w:lang w:val="fr-FR"/>
        </w:rPr>
        <w:t>Etablir, exploiter et gérer les interconnexions avec tous les opérateurs des réseaux.</w:t>
      </w:r>
    </w:p>
    <w:p w:rsidR="00D16C2A" w:rsidRPr="002A545D" w:rsidRDefault="00D16C2A" w:rsidP="002A545D">
      <w:pPr>
        <w:pStyle w:val="ListParagraph"/>
        <w:autoSpaceDE w:val="0"/>
        <w:autoSpaceDN w:val="0"/>
        <w:adjustRightInd w:val="0"/>
        <w:spacing w:after="0" w:line="360" w:lineRule="auto"/>
        <w:jc w:val="both"/>
        <w:rPr>
          <w:rFonts w:cs="Times New Roman"/>
          <w:sz w:val="24"/>
          <w:szCs w:val="24"/>
          <w:lang w:val="fr-FR"/>
        </w:rPr>
      </w:pPr>
    </w:p>
    <w:p w:rsidR="00C04223" w:rsidRPr="002A545D" w:rsidRDefault="00C04223" w:rsidP="00712CD6">
      <w:pPr>
        <w:pStyle w:val="ListParagraph"/>
        <w:numPr>
          <w:ilvl w:val="1"/>
          <w:numId w:val="17"/>
        </w:numPr>
        <w:tabs>
          <w:tab w:val="left" w:pos="284"/>
        </w:tabs>
        <w:autoSpaceDE w:val="0"/>
        <w:autoSpaceDN w:val="0"/>
        <w:adjustRightInd w:val="0"/>
        <w:spacing w:after="0" w:line="360" w:lineRule="auto"/>
        <w:jc w:val="both"/>
        <w:rPr>
          <w:rFonts w:cs="Times New Roman"/>
          <w:b/>
          <w:bCs/>
          <w:sz w:val="26"/>
          <w:szCs w:val="26"/>
          <w:lang w:val="fr-FR"/>
        </w:rPr>
      </w:pPr>
      <w:r w:rsidRPr="002A545D">
        <w:rPr>
          <w:rFonts w:cs="Times New Roman"/>
          <w:b/>
          <w:bCs/>
          <w:sz w:val="26"/>
          <w:szCs w:val="26"/>
          <w:lang w:val="fr-FR"/>
        </w:rPr>
        <w:t xml:space="preserve"> Les </w:t>
      </w:r>
      <w:r w:rsidR="001F1CCC" w:rsidRPr="002A545D">
        <w:rPr>
          <w:rFonts w:cs="Times New Roman"/>
          <w:b/>
          <w:bCs/>
          <w:sz w:val="26"/>
          <w:szCs w:val="26"/>
          <w:lang w:val="fr-FR"/>
        </w:rPr>
        <w:t xml:space="preserve">objectifs de </w:t>
      </w:r>
      <w:proofErr w:type="spellStart"/>
      <w:r w:rsidR="001F1CCC" w:rsidRPr="002A545D">
        <w:rPr>
          <w:rFonts w:cs="Times New Roman"/>
          <w:b/>
          <w:bCs/>
          <w:sz w:val="26"/>
          <w:szCs w:val="26"/>
          <w:lang w:val="fr-FR"/>
        </w:rPr>
        <w:t>Mobilis</w:t>
      </w:r>
      <w:proofErr w:type="spellEnd"/>
      <w:r w:rsidR="001F1CCC" w:rsidRPr="002A545D">
        <w:rPr>
          <w:rFonts w:cs="Times New Roman"/>
          <w:b/>
          <w:bCs/>
          <w:sz w:val="26"/>
          <w:szCs w:val="26"/>
          <w:lang w:val="fr-FR"/>
        </w:rPr>
        <w:t xml:space="preserve"> </w:t>
      </w:r>
    </w:p>
    <w:p w:rsidR="00C04223" w:rsidRPr="002A545D" w:rsidRDefault="00C04223" w:rsidP="00C04223">
      <w:pPr>
        <w:autoSpaceDE w:val="0"/>
        <w:autoSpaceDN w:val="0"/>
        <w:adjustRightInd w:val="0"/>
        <w:spacing w:after="0" w:line="360" w:lineRule="auto"/>
        <w:jc w:val="both"/>
        <w:rPr>
          <w:rFonts w:cstheme="minorHAnsi"/>
          <w:sz w:val="24"/>
          <w:szCs w:val="24"/>
        </w:rPr>
      </w:pPr>
      <w:r w:rsidRPr="002A545D">
        <w:rPr>
          <w:rFonts w:cstheme="minorHAnsi"/>
          <w:sz w:val="24"/>
          <w:szCs w:val="24"/>
        </w:rPr>
        <w:t xml:space="preserve">ATM </w:t>
      </w:r>
      <w:proofErr w:type="spellStart"/>
      <w:r w:rsidRPr="002A545D">
        <w:rPr>
          <w:rFonts w:cstheme="minorHAnsi"/>
          <w:sz w:val="24"/>
          <w:szCs w:val="24"/>
        </w:rPr>
        <w:t>Mobilis</w:t>
      </w:r>
      <w:proofErr w:type="spellEnd"/>
      <w:r w:rsidRPr="002A545D">
        <w:rPr>
          <w:rFonts w:cstheme="minorHAnsi"/>
          <w:sz w:val="24"/>
          <w:szCs w:val="24"/>
        </w:rPr>
        <w:t xml:space="preserve"> est engagée dans le monde des technologies de l'information et de la communication avec les objectifs suivants :</w:t>
      </w:r>
    </w:p>
    <w:p w:rsidR="00C04223" w:rsidRPr="002A545D" w:rsidRDefault="00C04223" w:rsidP="00C04223">
      <w:pPr>
        <w:pStyle w:val="ListParagraph"/>
        <w:numPr>
          <w:ilvl w:val="0"/>
          <w:numId w:val="2"/>
        </w:numPr>
        <w:autoSpaceDE w:val="0"/>
        <w:autoSpaceDN w:val="0"/>
        <w:adjustRightInd w:val="0"/>
        <w:spacing w:after="0" w:line="360" w:lineRule="auto"/>
        <w:jc w:val="both"/>
        <w:rPr>
          <w:rFonts w:cs="Times New Roman"/>
          <w:sz w:val="24"/>
          <w:szCs w:val="24"/>
          <w:lang w:val="fr-FR"/>
        </w:rPr>
      </w:pPr>
      <w:r w:rsidRPr="002A545D">
        <w:rPr>
          <w:rFonts w:cstheme="minorHAnsi"/>
          <w:sz w:val="24"/>
          <w:szCs w:val="24"/>
          <w:lang w:val="fr-FR"/>
        </w:rPr>
        <w:t>Reprendre rapidement ses parts de marché</w:t>
      </w:r>
      <w:r w:rsidRPr="002A545D">
        <w:rPr>
          <w:rFonts w:cs="Times New Roman"/>
          <w:sz w:val="24"/>
          <w:szCs w:val="24"/>
          <w:lang w:val="fr-FR"/>
        </w:rPr>
        <w:t>.</w:t>
      </w:r>
    </w:p>
    <w:p w:rsidR="00C04223" w:rsidRPr="002A545D" w:rsidRDefault="00C04223" w:rsidP="00C04223">
      <w:pPr>
        <w:pStyle w:val="ListParagraph"/>
        <w:numPr>
          <w:ilvl w:val="0"/>
          <w:numId w:val="2"/>
        </w:numPr>
        <w:autoSpaceDE w:val="0"/>
        <w:autoSpaceDN w:val="0"/>
        <w:adjustRightInd w:val="0"/>
        <w:spacing w:after="0" w:line="360" w:lineRule="auto"/>
        <w:jc w:val="both"/>
        <w:rPr>
          <w:rFonts w:cs="Times New Roman"/>
          <w:sz w:val="24"/>
          <w:szCs w:val="24"/>
          <w:lang w:val="fr-FR"/>
        </w:rPr>
      </w:pPr>
      <w:r w:rsidRPr="002A545D">
        <w:rPr>
          <w:rFonts w:cstheme="minorHAnsi"/>
          <w:sz w:val="24"/>
          <w:szCs w:val="24"/>
          <w:lang w:val="fr-FR"/>
        </w:rPr>
        <w:t>S’inscrire à l’avant-garde de l’innovation</w:t>
      </w:r>
      <w:r w:rsidRPr="002A545D">
        <w:rPr>
          <w:rFonts w:cs="Times New Roman"/>
          <w:sz w:val="24"/>
          <w:szCs w:val="24"/>
          <w:lang w:val="fr-FR"/>
        </w:rPr>
        <w:t>.</w:t>
      </w:r>
    </w:p>
    <w:p w:rsidR="00C04223" w:rsidRPr="002A545D" w:rsidRDefault="00C04223" w:rsidP="00C04223">
      <w:pPr>
        <w:pStyle w:val="ListParagraph"/>
        <w:numPr>
          <w:ilvl w:val="0"/>
          <w:numId w:val="2"/>
        </w:numPr>
        <w:autoSpaceDE w:val="0"/>
        <w:autoSpaceDN w:val="0"/>
        <w:adjustRightInd w:val="0"/>
        <w:spacing w:after="0" w:line="360" w:lineRule="auto"/>
        <w:jc w:val="both"/>
        <w:rPr>
          <w:rFonts w:cs="Times New Roman"/>
          <w:sz w:val="24"/>
          <w:szCs w:val="24"/>
          <w:lang w:val="fr-FR"/>
        </w:rPr>
      </w:pPr>
      <w:r w:rsidRPr="002A545D">
        <w:rPr>
          <w:rFonts w:cstheme="minorHAnsi"/>
          <w:sz w:val="24"/>
          <w:szCs w:val="24"/>
          <w:lang w:val="fr-FR"/>
        </w:rPr>
        <w:t>Développer l’expertise et la performance</w:t>
      </w:r>
      <w:r w:rsidRPr="002A545D">
        <w:rPr>
          <w:rFonts w:cs="Times New Roman"/>
          <w:sz w:val="24"/>
          <w:szCs w:val="24"/>
          <w:lang w:val="fr-FR"/>
        </w:rPr>
        <w:t>.</w:t>
      </w:r>
    </w:p>
    <w:p w:rsidR="00C04223" w:rsidRPr="002A545D" w:rsidRDefault="00C04223" w:rsidP="00C04223">
      <w:pPr>
        <w:pStyle w:val="ListParagraph"/>
        <w:numPr>
          <w:ilvl w:val="0"/>
          <w:numId w:val="2"/>
        </w:numPr>
        <w:autoSpaceDE w:val="0"/>
        <w:autoSpaceDN w:val="0"/>
        <w:adjustRightInd w:val="0"/>
        <w:spacing w:after="0" w:line="360" w:lineRule="auto"/>
        <w:jc w:val="both"/>
        <w:rPr>
          <w:rFonts w:cstheme="minorHAnsi"/>
          <w:sz w:val="24"/>
          <w:szCs w:val="24"/>
          <w:lang w:val="fr-FR"/>
        </w:rPr>
      </w:pPr>
      <w:r w:rsidRPr="002A545D">
        <w:rPr>
          <w:rFonts w:cstheme="minorHAnsi"/>
          <w:sz w:val="24"/>
          <w:szCs w:val="24"/>
          <w:lang w:val="fr-FR"/>
        </w:rPr>
        <w:t xml:space="preserve">Être constamment compétitif (qualité, prix et services), ATM </w:t>
      </w:r>
      <w:proofErr w:type="spellStart"/>
      <w:r w:rsidRPr="002A545D">
        <w:rPr>
          <w:rFonts w:cstheme="minorHAnsi"/>
          <w:sz w:val="24"/>
          <w:szCs w:val="24"/>
          <w:lang w:val="fr-FR"/>
        </w:rPr>
        <w:t>Mobilis</w:t>
      </w:r>
      <w:proofErr w:type="spellEnd"/>
      <w:r w:rsidRPr="002A545D">
        <w:rPr>
          <w:rFonts w:cstheme="minorHAnsi"/>
          <w:sz w:val="24"/>
          <w:szCs w:val="24"/>
          <w:lang w:val="fr-FR"/>
        </w:rPr>
        <w:t xml:space="preserve"> veut accroître la qualité de services offerts et la gamme de prestations rendues et rendre plus compétitifs les services de télécommunications.</w:t>
      </w:r>
    </w:p>
    <w:p w:rsidR="00C04223" w:rsidRPr="002A545D" w:rsidRDefault="00C04223" w:rsidP="00C04223">
      <w:pPr>
        <w:pStyle w:val="ListParagraph"/>
        <w:numPr>
          <w:ilvl w:val="0"/>
          <w:numId w:val="2"/>
        </w:numPr>
        <w:autoSpaceDE w:val="0"/>
        <w:autoSpaceDN w:val="0"/>
        <w:adjustRightInd w:val="0"/>
        <w:spacing w:after="0" w:line="240" w:lineRule="auto"/>
        <w:jc w:val="both"/>
        <w:rPr>
          <w:rFonts w:cstheme="minorHAnsi"/>
          <w:sz w:val="24"/>
          <w:szCs w:val="24"/>
          <w:lang w:val="fr-FR"/>
        </w:rPr>
      </w:pPr>
      <w:r w:rsidRPr="002A545D">
        <w:rPr>
          <w:rFonts w:cstheme="minorHAnsi"/>
          <w:sz w:val="24"/>
          <w:szCs w:val="24"/>
          <w:lang w:val="fr-FR"/>
        </w:rPr>
        <w:t>Générer des profits et de la croissance.</w:t>
      </w:r>
    </w:p>
    <w:p w:rsidR="00C04223" w:rsidRPr="002A545D" w:rsidRDefault="00C04223" w:rsidP="00C04223">
      <w:pPr>
        <w:pStyle w:val="ListParagraph"/>
        <w:numPr>
          <w:ilvl w:val="0"/>
          <w:numId w:val="2"/>
        </w:numPr>
        <w:autoSpaceDE w:val="0"/>
        <w:autoSpaceDN w:val="0"/>
        <w:adjustRightInd w:val="0"/>
        <w:spacing w:after="0" w:line="240" w:lineRule="auto"/>
        <w:jc w:val="both"/>
        <w:rPr>
          <w:rFonts w:cstheme="minorHAnsi"/>
          <w:sz w:val="24"/>
          <w:szCs w:val="24"/>
          <w:lang w:val="fr-FR"/>
        </w:rPr>
      </w:pPr>
      <w:r w:rsidRPr="002A545D">
        <w:rPr>
          <w:rFonts w:cstheme="minorHAnsi"/>
          <w:sz w:val="24"/>
          <w:szCs w:val="24"/>
          <w:lang w:val="fr-FR"/>
        </w:rPr>
        <w:t>Participer au développement national.</w:t>
      </w:r>
    </w:p>
    <w:p w:rsidR="00B54941" w:rsidRPr="002A545D" w:rsidRDefault="00B54941" w:rsidP="00B54941">
      <w:pPr>
        <w:pStyle w:val="ListParagraph"/>
        <w:autoSpaceDE w:val="0"/>
        <w:autoSpaceDN w:val="0"/>
        <w:adjustRightInd w:val="0"/>
        <w:spacing w:after="0" w:line="240" w:lineRule="auto"/>
        <w:jc w:val="both"/>
        <w:rPr>
          <w:rFonts w:cstheme="minorHAnsi"/>
          <w:sz w:val="24"/>
          <w:szCs w:val="24"/>
          <w:lang w:val="fr-FR"/>
        </w:rPr>
      </w:pPr>
    </w:p>
    <w:p w:rsidR="00C04223" w:rsidRPr="002A545D" w:rsidRDefault="00C04223" w:rsidP="00C04223">
      <w:pPr>
        <w:autoSpaceDE w:val="0"/>
        <w:autoSpaceDN w:val="0"/>
        <w:adjustRightInd w:val="0"/>
        <w:spacing w:after="0" w:line="240" w:lineRule="auto"/>
        <w:jc w:val="both"/>
        <w:rPr>
          <w:rFonts w:cstheme="minorHAnsi"/>
          <w:sz w:val="24"/>
          <w:szCs w:val="24"/>
        </w:rPr>
      </w:pPr>
    </w:p>
    <w:p w:rsidR="00C04223" w:rsidRPr="002A545D" w:rsidRDefault="00C04223" w:rsidP="00B54941">
      <w:pPr>
        <w:pStyle w:val="ListParagraph"/>
        <w:numPr>
          <w:ilvl w:val="0"/>
          <w:numId w:val="14"/>
        </w:numPr>
        <w:tabs>
          <w:tab w:val="left" w:pos="284"/>
        </w:tabs>
        <w:autoSpaceDE w:val="0"/>
        <w:autoSpaceDN w:val="0"/>
        <w:adjustRightInd w:val="0"/>
        <w:spacing w:after="0" w:line="360" w:lineRule="auto"/>
        <w:ind w:left="0" w:firstLine="0"/>
        <w:jc w:val="both"/>
        <w:rPr>
          <w:rFonts w:cs="Times New Roman"/>
          <w:b/>
          <w:bCs/>
          <w:sz w:val="28"/>
          <w:szCs w:val="28"/>
          <w:lang w:val="fr-FR"/>
        </w:rPr>
      </w:pPr>
      <w:r w:rsidRPr="002A545D">
        <w:rPr>
          <w:rFonts w:cs="Times New Roman"/>
          <w:b/>
          <w:bCs/>
          <w:sz w:val="28"/>
          <w:szCs w:val="28"/>
          <w:lang w:val="fr-FR"/>
        </w:rPr>
        <w:lastRenderedPageBreak/>
        <w:t>Etude de l</w:t>
      </w:r>
      <w:r w:rsidR="001F1CCC" w:rsidRPr="002A545D">
        <w:rPr>
          <w:rFonts w:cs="Times New Roman"/>
          <w:b/>
          <w:bCs/>
          <w:sz w:val="28"/>
          <w:szCs w:val="28"/>
          <w:lang w:val="fr-FR"/>
        </w:rPr>
        <w:t xml:space="preserve">’environnement de l’entreprise </w:t>
      </w:r>
    </w:p>
    <w:p w:rsidR="00C04223" w:rsidRPr="002A545D" w:rsidRDefault="00C04223" w:rsidP="00C04223">
      <w:pPr>
        <w:autoSpaceDE w:val="0"/>
        <w:autoSpaceDN w:val="0"/>
        <w:adjustRightInd w:val="0"/>
        <w:spacing w:after="0" w:line="360" w:lineRule="auto"/>
        <w:jc w:val="both"/>
        <w:rPr>
          <w:rFonts w:cstheme="minorHAnsi"/>
          <w:sz w:val="24"/>
          <w:szCs w:val="24"/>
        </w:rPr>
      </w:pPr>
      <w:r w:rsidRPr="002A545D">
        <w:rPr>
          <w:rFonts w:cstheme="minorHAnsi"/>
          <w:sz w:val="24"/>
          <w:szCs w:val="24"/>
        </w:rPr>
        <w:t xml:space="preserve">Notre objectif est d’étudier l’environnement de l’entreprise, puis nous allons donner une image sur sa structure pour introduire et faciliter notre travail. Les principaux acteurs de l’environnement de </w:t>
      </w:r>
      <w:proofErr w:type="spellStart"/>
      <w:r w:rsidRPr="002A545D">
        <w:rPr>
          <w:rFonts w:cstheme="minorHAnsi"/>
          <w:sz w:val="24"/>
          <w:szCs w:val="24"/>
        </w:rPr>
        <w:t>Mobilis</w:t>
      </w:r>
      <w:proofErr w:type="spellEnd"/>
      <w:r w:rsidRPr="002A545D">
        <w:rPr>
          <w:rFonts w:cstheme="minorHAnsi"/>
          <w:sz w:val="24"/>
          <w:szCs w:val="24"/>
        </w:rPr>
        <w:t xml:space="preserve"> sont présentés dans le schéma suivant :</w:t>
      </w:r>
    </w:p>
    <w:p w:rsidR="00C04223" w:rsidRPr="002A545D" w:rsidRDefault="00C04223" w:rsidP="00C04223">
      <w:pPr>
        <w:autoSpaceDE w:val="0"/>
        <w:autoSpaceDN w:val="0"/>
        <w:adjustRightInd w:val="0"/>
        <w:spacing w:after="0" w:line="360" w:lineRule="auto"/>
        <w:jc w:val="both"/>
        <w:rPr>
          <w:rFonts w:cstheme="minorHAnsi"/>
          <w:sz w:val="24"/>
          <w:szCs w:val="24"/>
        </w:rPr>
      </w:pPr>
    </w:p>
    <w:p w:rsidR="00C04223" w:rsidRPr="002A545D" w:rsidRDefault="001B2801" w:rsidP="00C04223">
      <w:pPr>
        <w:autoSpaceDE w:val="0"/>
        <w:autoSpaceDN w:val="0"/>
        <w:adjustRightInd w:val="0"/>
        <w:spacing w:after="0" w:line="360" w:lineRule="auto"/>
        <w:jc w:val="both"/>
        <w:rPr>
          <w:rFonts w:cstheme="minorHAnsi"/>
          <w:sz w:val="24"/>
          <w:szCs w:val="24"/>
        </w:rPr>
      </w:pPr>
      <w:r w:rsidRPr="002A545D">
        <w:rPr>
          <w:rFonts w:cstheme="minorHAnsi"/>
          <w:noProof/>
          <w:sz w:val="24"/>
          <w:szCs w:val="24"/>
          <w:lang w:eastAsia="en-US"/>
        </w:rPr>
        <w:pict>
          <v:group id="_x0000_s1026" style="position:absolute;left:0;text-align:left;margin-left:11.15pt;margin-top:10.05pt;width:436.8pt;height:222.1pt;z-index:251661312" coordorigin="1548,8640" coordsize="8736,4442">
            <v:shapetype id="_x0000_t202" coordsize="21600,21600" o:spt="202" path="m,l,21600r21600,l21600,xe">
              <v:stroke joinstyle="miter"/>
              <v:path gradientshapeok="t" o:connecttype="rect"/>
            </v:shapetype>
            <v:shape id="Zone de texte 11" o:spid="_x0000_s1027" type="#_x0000_t202" style="position:absolute;left:4412;top:10513;width:2948;height:69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" fillcolor="#4f81bd [3204]" strokecolor="#548dd4 [1951]" strokeweight="3pt">
              <v:fill rotate="t"/>
              <v:shadow on="t" type="perspective" color="#243f60 [1604]" opacity=".5" offset="1pt" offset2="-1pt"/>
              <v:textbox>
                <w:txbxContent>
                  <w:p w:rsidR="00C04223" w:rsidRPr="00C573AF" w:rsidRDefault="00C04223" w:rsidP="00C04223">
                    <w:pPr>
                      <w:jc w:val="center"/>
                      <w:rPr>
                        <w:rFonts w:ascii="Times New Roman" w:hAnsi="Times New Roman" w:cs="Times New Roman"/>
                        <w:b/>
                        <w:bCs/>
                        <w:color w:val="F2F2F2" w:themeColor="background1" w:themeShade="F2"/>
                        <w:sz w:val="44"/>
                        <w:szCs w:val="44"/>
                      </w:rPr>
                    </w:pPr>
                    <w:r>
                      <w:rPr>
                        <w:rFonts w:ascii="Times New Roman" w:hAnsi="Times New Roman" w:cs="Times New Roman"/>
                        <w:b/>
                        <w:bCs/>
                        <w:color w:val="F2F2F2" w:themeColor="background1" w:themeShade="F2"/>
                        <w:sz w:val="44"/>
                        <w:szCs w:val="44"/>
                      </w:rPr>
                      <w:t xml:space="preserve">ATM </w:t>
                    </w:r>
                    <w:proofErr w:type="spellStart"/>
                    <w:r>
                      <w:rPr>
                        <w:rFonts w:ascii="Times New Roman" w:hAnsi="Times New Roman" w:cs="Times New Roman"/>
                        <w:b/>
                        <w:bCs/>
                        <w:color w:val="F2F2F2" w:themeColor="background1" w:themeShade="F2"/>
                        <w:sz w:val="44"/>
                        <w:szCs w:val="44"/>
                      </w:rPr>
                      <w:t>M</w:t>
                    </w:r>
                    <w:r w:rsidRPr="00C573AF">
                      <w:rPr>
                        <w:rFonts w:ascii="Times New Roman" w:hAnsi="Times New Roman" w:cs="Times New Roman"/>
                        <w:b/>
                        <w:bCs/>
                        <w:color w:val="F2F2F2" w:themeColor="background1" w:themeShade="F2"/>
                        <w:sz w:val="44"/>
                        <w:szCs w:val="44"/>
                      </w:rPr>
                      <w:t>obilis</w:t>
                    </w:r>
                    <w:proofErr w:type="spellEnd"/>
                  </w:p>
                </w:txbxContent>
              </v:textbox>
            </v:shape>
            <v:oval id="Ellipse 14" o:spid="_x0000_s1028" style="position:absolute;left:1548;top:8640;width:2653;height:100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" fillcolor="white [3201]" strokecolor="#4f81bd [3204]" strokeweight="2.5pt">
              <v:fill rotate="t"/>
              <v:shadow color="#868686"/>
              <v:textbox>
                <w:txbxContent>
                  <w:p w:rsidR="00C04223" w:rsidRPr="00FB6543" w:rsidRDefault="00C04223" w:rsidP="00C04223">
                    <w:pPr>
                      <w:spacing w:after="0" w:line="240" w:lineRule="auto"/>
                      <w:jc w:val="center"/>
                      <w:rPr>
                        <w:rFonts w:ascii="Times New Roman" w:hAnsi="Times New Roman" w:cs="Times New Roman"/>
                        <w:b/>
                        <w:bCs/>
                        <w:sz w:val="24"/>
                        <w:szCs w:val="24"/>
                      </w:rPr>
                    </w:pPr>
                    <w:r w:rsidRPr="00FB6543">
                      <w:rPr>
                        <w:rFonts w:ascii="Times New Roman" w:hAnsi="Times New Roman" w:cs="Times New Roman"/>
                        <w:b/>
                        <w:bCs/>
                        <w:sz w:val="24"/>
                        <w:szCs w:val="24"/>
                      </w:rPr>
                      <w:t>Produits</w:t>
                    </w:r>
                    <w:r>
                      <w:rPr>
                        <w:rFonts w:ascii="Times New Roman" w:hAnsi="Times New Roman" w:cs="Times New Roman"/>
                        <w:b/>
                        <w:bCs/>
                        <w:sz w:val="24"/>
                        <w:szCs w:val="24"/>
                      </w:rPr>
                      <w:t xml:space="preserve"> </w:t>
                    </w:r>
                    <w:r w:rsidRPr="00FB6543">
                      <w:rPr>
                        <w:rFonts w:ascii="Times New Roman" w:hAnsi="Times New Roman" w:cs="Times New Roman"/>
                        <w:b/>
                        <w:bCs/>
                        <w:sz w:val="24"/>
                        <w:szCs w:val="24"/>
                      </w:rPr>
                      <w:t>et</w:t>
                    </w:r>
                  </w:p>
                  <w:p w:rsidR="00C04223" w:rsidRPr="00FB6543" w:rsidRDefault="00C04223" w:rsidP="00C04223">
                    <w:pPr>
                      <w:spacing w:after="0" w:line="240" w:lineRule="auto"/>
                      <w:jc w:val="center"/>
                      <w:rPr>
                        <w:rFonts w:ascii="Times New Roman" w:hAnsi="Times New Roman" w:cs="Times New Roman"/>
                        <w:b/>
                        <w:bCs/>
                        <w:sz w:val="24"/>
                        <w:szCs w:val="24"/>
                      </w:rPr>
                    </w:pPr>
                    <w:r w:rsidRPr="00FB6543">
                      <w:rPr>
                        <w:rFonts w:ascii="Times New Roman" w:hAnsi="Times New Roman" w:cs="Times New Roman"/>
                        <w:b/>
                        <w:bCs/>
                        <w:sz w:val="24"/>
                        <w:szCs w:val="24"/>
                      </w:rPr>
                      <w:t>Services</w:t>
                    </w:r>
                  </w:p>
                </w:txbxContent>
              </v:textbox>
            </v:oval>
            <v:oval id="Ellipse 15" o:spid="_x0000_s1029" style="position:absolute;left:7632;top:8640;width:2652;height:1005;flip:x;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" fillcolor="white [3201]" strokecolor="#4f81bd [3204]" strokeweight="2.5pt">
              <v:fill rotate="t"/>
              <v:shadow color="#868686"/>
              <v:textbox>
                <w:txbxContent>
                  <w:p w:rsidR="00C04223" w:rsidRPr="00FB6543" w:rsidRDefault="00C04223" w:rsidP="00C04223">
                    <w:pPr>
                      <w:jc w:val="center"/>
                      <w:rPr>
                        <w:rFonts w:ascii="Times New Roman" w:hAnsi="Times New Roman" w:cs="Times New Roman"/>
                        <w:b/>
                        <w:bCs/>
                        <w:sz w:val="24"/>
                        <w:szCs w:val="24"/>
                      </w:rPr>
                    </w:pPr>
                    <w:r w:rsidRPr="00FB6543">
                      <w:rPr>
                        <w:rFonts w:ascii="Times New Roman" w:hAnsi="Times New Roman" w:cs="Times New Roman"/>
                        <w:b/>
                        <w:bCs/>
                        <w:sz w:val="24"/>
                        <w:szCs w:val="24"/>
                      </w:rPr>
                      <w:t>La clientèle</w:t>
                    </w:r>
                  </w:p>
                </w:txbxContent>
              </v:textbox>
            </v:oval>
            <v:oval id="Ellipse 16" o:spid="_x0000_s1030" style="position:absolute;left:7528;top:12064;width:2653;height:100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" fillcolor="white [3201]" strokecolor="#4f81bd [3204]" strokeweight="2.5pt">
              <v:fill rotate="t"/>
              <v:shadow color="#868686"/>
              <v:textbox>
                <w:txbxContent>
                  <w:p w:rsidR="00C04223" w:rsidRPr="00FB6543" w:rsidRDefault="00C04223" w:rsidP="00C04223">
                    <w:pPr>
                      <w:jc w:val="center"/>
                      <w:rPr>
                        <w:rFonts w:ascii="Times New Roman" w:hAnsi="Times New Roman" w:cs="Times New Roman"/>
                        <w:b/>
                        <w:bCs/>
                        <w:sz w:val="24"/>
                        <w:szCs w:val="24"/>
                      </w:rPr>
                    </w:pPr>
                    <w:r w:rsidRPr="00FB6543">
                      <w:rPr>
                        <w:rFonts w:ascii="Times New Roman" w:hAnsi="Times New Roman" w:cs="Times New Roman"/>
                        <w:b/>
                        <w:bCs/>
                        <w:sz w:val="24"/>
                        <w:szCs w:val="24"/>
                      </w:rPr>
                      <w:t>La concurrence</w:t>
                    </w:r>
                  </w:p>
                </w:txbxContent>
              </v:textbox>
            </v:oval>
            <v:oval id="Ellipse 17" o:spid="_x0000_s1031" style="position:absolute;left:1562;top:12077;width:2653;height:100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" fillcolor="white [3201]" strokecolor="#4f81bd [3204]" strokeweight="2.5pt">
              <v:fill rotate="t"/>
              <v:shadow color="#868686"/>
              <v:textbox>
                <w:txbxContent>
                  <w:p w:rsidR="00C04223" w:rsidRPr="00FB6543" w:rsidRDefault="00C04223" w:rsidP="00C04223">
                    <w:pPr>
                      <w:spacing w:after="0" w:line="240" w:lineRule="auto"/>
                      <w:jc w:val="center"/>
                      <w:rPr>
                        <w:rFonts w:ascii="Times New Roman" w:hAnsi="Times New Roman" w:cs="Times New Roman"/>
                        <w:b/>
                        <w:bCs/>
                        <w:sz w:val="24"/>
                        <w:szCs w:val="24"/>
                      </w:rPr>
                    </w:pPr>
                    <w:r w:rsidRPr="00FB6543">
                      <w:rPr>
                        <w:rFonts w:ascii="Times New Roman" w:hAnsi="Times New Roman" w:cs="Times New Roman"/>
                        <w:b/>
                        <w:bCs/>
                        <w:sz w:val="24"/>
                        <w:szCs w:val="24"/>
                      </w:rPr>
                      <w:t>Fournisseurs</w:t>
                    </w:r>
                    <w:r>
                      <w:rPr>
                        <w:rFonts w:ascii="Times New Roman" w:hAnsi="Times New Roman" w:cs="Times New Roman"/>
                        <w:b/>
                        <w:bCs/>
                        <w:sz w:val="24"/>
                        <w:szCs w:val="24"/>
                      </w:rPr>
                      <w:t xml:space="preserve"> </w:t>
                    </w:r>
                    <w:r w:rsidRPr="00FB6543">
                      <w:rPr>
                        <w:rFonts w:ascii="Times New Roman" w:hAnsi="Times New Roman" w:cs="Times New Roman"/>
                        <w:b/>
                        <w:bCs/>
                        <w:sz w:val="24"/>
                        <w:szCs w:val="24"/>
                      </w:rPr>
                      <w:t>et</w:t>
                    </w:r>
                  </w:p>
                  <w:p w:rsidR="00C04223" w:rsidRPr="00FB6543" w:rsidRDefault="00C04223" w:rsidP="00C04223">
                    <w:pPr>
                      <w:spacing w:after="0" w:line="240" w:lineRule="auto"/>
                      <w:jc w:val="center"/>
                      <w:rPr>
                        <w:rFonts w:ascii="Times New Roman" w:hAnsi="Times New Roman" w:cs="Times New Roman"/>
                        <w:b/>
                        <w:bCs/>
                        <w:sz w:val="24"/>
                        <w:szCs w:val="24"/>
                      </w:rPr>
                    </w:pPr>
                    <w:r w:rsidRPr="00FB6543">
                      <w:rPr>
                        <w:rFonts w:ascii="Times New Roman" w:hAnsi="Times New Roman" w:cs="Times New Roman"/>
                        <w:b/>
                        <w:bCs/>
                        <w:sz w:val="24"/>
                        <w:szCs w:val="24"/>
                      </w:rPr>
                      <w:t>Partenaires</w:t>
                    </w:r>
                  </w:p>
                </w:txbxContent>
              </v:textbox>
            </v:oval>
            <v:shapetype id="_x0000_t32" coordsize="21600,21600" o:spt="32" o:oned="t" path="m,l21600,21600e" filled="f">
              <v:path arrowok="t" fillok="f" o:connecttype="none"/>
              <o:lock v:ext="edit" shapetype="t"/>
            </v:shapetype>
            <v:shape id="Connecteur droit avec flèche 1" o:spid="_x0000_s1032" type="#_x0000_t32" style="position:absolute;left:2882;top:9661;width:1530;height:8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" strokecolor="#4f81bd [3204]" strokeweight="2.5pt">
              <v:stroke endarrow="open"/>
              <v:shadow color="#868686"/>
            </v:shape>
            <v:shape id="Connecteur droit avec flèche 3" o:spid="_x0000_s1033" type="#_x0000_t32" style="position:absolute;left:2882;top:11045;width:1530;height:1032;flip:y;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" strokecolor="#4f81bd [3204]" strokeweight="2.5pt">
              <v:stroke endarrow="open"/>
              <v:shadow color="#868686"/>
            </v:shape>
            <v:shape id="Connecteur droit avec flèche 4" o:spid="_x0000_s1034" type="#_x0000_t32" style="position:absolute;left:7360;top:11045;width:1544;height:1021;flip:x y;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" strokecolor="#4f81bd [3204]" strokeweight="2.5pt">
              <v:stroke endarrow="open"/>
              <v:shadow color="#868686"/>
            </v:shape>
            <v:shape id="Connecteur droit avec flèche 5" o:spid="_x0000_s1035" type="#_x0000_t32" style="position:absolute;left:7360;top:9666;width:1544;height:847;flip:x;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" strokecolor="#4f81bd [3204]" strokeweight="2.5pt">
              <v:stroke endarrow="open"/>
              <v:shadow color="#868686"/>
            </v:shape>
          </v:group>
        </w:pict>
      </w:r>
    </w:p>
    <w:p w:rsidR="00C04223" w:rsidRPr="002A545D" w:rsidRDefault="00C04223" w:rsidP="00C04223">
      <w:pPr>
        <w:autoSpaceDE w:val="0"/>
        <w:autoSpaceDN w:val="0"/>
        <w:adjustRightInd w:val="0"/>
        <w:spacing w:after="0" w:line="240" w:lineRule="auto"/>
        <w:jc w:val="both"/>
        <w:rPr>
          <w:rFonts w:cstheme="minorHAnsi"/>
          <w:sz w:val="24"/>
          <w:szCs w:val="24"/>
        </w:rPr>
      </w:pPr>
    </w:p>
    <w:p w:rsidR="00C04223" w:rsidRPr="002A545D" w:rsidRDefault="00C04223" w:rsidP="00C04223">
      <w:pPr>
        <w:autoSpaceDE w:val="0"/>
        <w:autoSpaceDN w:val="0"/>
        <w:adjustRightInd w:val="0"/>
        <w:spacing w:after="0" w:line="240" w:lineRule="auto"/>
        <w:jc w:val="both"/>
        <w:rPr>
          <w:rFonts w:cstheme="minorHAnsi"/>
          <w:sz w:val="24"/>
          <w:szCs w:val="24"/>
        </w:rPr>
      </w:pPr>
    </w:p>
    <w:p w:rsidR="00C04223" w:rsidRPr="002A545D" w:rsidRDefault="00C04223" w:rsidP="00C04223">
      <w:pPr>
        <w:autoSpaceDE w:val="0"/>
        <w:autoSpaceDN w:val="0"/>
        <w:adjustRightInd w:val="0"/>
        <w:spacing w:after="0" w:line="240" w:lineRule="auto"/>
        <w:jc w:val="both"/>
        <w:rPr>
          <w:rFonts w:cstheme="minorHAnsi"/>
          <w:sz w:val="24"/>
          <w:szCs w:val="24"/>
        </w:rPr>
      </w:pPr>
    </w:p>
    <w:p w:rsidR="00C04223" w:rsidRPr="002A545D" w:rsidRDefault="00C04223" w:rsidP="00C04223">
      <w:pPr>
        <w:autoSpaceDE w:val="0"/>
        <w:autoSpaceDN w:val="0"/>
        <w:adjustRightInd w:val="0"/>
        <w:spacing w:after="0" w:line="240" w:lineRule="auto"/>
        <w:jc w:val="both"/>
        <w:rPr>
          <w:rFonts w:cs="Times New Roman"/>
          <w:sz w:val="24"/>
          <w:szCs w:val="24"/>
        </w:rPr>
      </w:pPr>
    </w:p>
    <w:p w:rsidR="00C04223" w:rsidRPr="002A545D" w:rsidRDefault="00C04223" w:rsidP="00C04223">
      <w:pPr>
        <w:autoSpaceDE w:val="0"/>
        <w:autoSpaceDN w:val="0"/>
        <w:adjustRightInd w:val="0"/>
        <w:spacing w:after="0" w:line="240" w:lineRule="auto"/>
        <w:jc w:val="both"/>
        <w:rPr>
          <w:rFonts w:cs="Times New Roman"/>
          <w:sz w:val="24"/>
          <w:szCs w:val="24"/>
        </w:rPr>
      </w:pPr>
    </w:p>
    <w:p w:rsidR="00C04223" w:rsidRPr="002A545D" w:rsidRDefault="00C04223" w:rsidP="00C04223">
      <w:pPr>
        <w:jc w:val="both"/>
        <w:rPr>
          <w:rFonts w:cs="Times New Roman"/>
          <w:sz w:val="24"/>
          <w:szCs w:val="24"/>
        </w:rPr>
      </w:pPr>
    </w:p>
    <w:p w:rsidR="00C04223" w:rsidRPr="002A545D" w:rsidRDefault="00C04223" w:rsidP="00C04223">
      <w:pPr>
        <w:rPr>
          <w:rFonts w:cs="Times New Roman"/>
          <w:sz w:val="24"/>
          <w:szCs w:val="24"/>
        </w:rPr>
      </w:pPr>
    </w:p>
    <w:p w:rsidR="00C04223" w:rsidRPr="002A545D" w:rsidRDefault="00C04223" w:rsidP="00C04223">
      <w:pPr>
        <w:rPr>
          <w:rFonts w:cs="Times New Roman"/>
          <w:sz w:val="24"/>
          <w:szCs w:val="24"/>
        </w:rPr>
      </w:pPr>
    </w:p>
    <w:p w:rsidR="00C04223" w:rsidRPr="002A545D" w:rsidRDefault="00C04223" w:rsidP="00C04223">
      <w:pPr>
        <w:rPr>
          <w:rFonts w:cs="Times New Roman"/>
          <w:sz w:val="24"/>
          <w:szCs w:val="24"/>
        </w:rPr>
      </w:pPr>
    </w:p>
    <w:p w:rsidR="00C04223" w:rsidRPr="002A545D" w:rsidRDefault="00C04223" w:rsidP="00C04223">
      <w:pPr>
        <w:rPr>
          <w:rFonts w:cs="Times New Roman"/>
          <w:sz w:val="24"/>
          <w:szCs w:val="24"/>
        </w:rPr>
      </w:pPr>
    </w:p>
    <w:p w:rsidR="00C04223" w:rsidRPr="002A545D" w:rsidRDefault="00C04223" w:rsidP="00C04223">
      <w:pPr>
        <w:rPr>
          <w:rFonts w:cs="Times New Roman"/>
          <w:sz w:val="24"/>
          <w:szCs w:val="24"/>
        </w:rPr>
      </w:pPr>
    </w:p>
    <w:p w:rsidR="00C04223" w:rsidRPr="002A545D" w:rsidRDefault="00C04223" w:rsidP="00CB4265">
      <w:pPr>
        <w:jc w:val="center"/>
        <w:rPr>
          <w:rFonts w:cs="Times New Roman"/>
          <w:sz w:val="24"/>
          <w:szCs w:val="24"/>
        </w:rPr>
      </w:pPr>
      <w:r w:rsidRPr="002A545D">
        <w:rPr>
          <w:rFonts w:cs="Times New Roman"/>
          <w:b/>
          <w:bCs/>
          <w:sz w:val="24"/>
          <w:szCs w:val="24"/>
        </w:rPr>
        <w:t>Fig.</w:t>
      </w:r>
      <w:r w:rsidR="00CB575E" w:rsidRPr="002A545D">
        <w:rPr>
          <w:rFonts w:cs="Times New Roman"/>
          <w:b/>
          <w:bCs/>
          <w:sz w:val="24"/>
          <w:szCs w:val="24"/>
        </w:rPr>
        <w:t>II.</w:t>
      </w:r>
      <w:r w:rsidR="00CB4265" w:rsidRPr="002A545D">
        <w:rPr>
          <w:rFonts w:cs="Times New Roman"/>
          <w:b/>
          <w:bCs/>
          <w:sz w:val="24"/>
          <w:szCs w:val="24"/>
        </w:rPr>
        <w:t>1</w:t>
      </w:r>
      <w:r w:rsidRPr="002A545D">
        <w:rPr>
          <w:rFonts w:cs="Times New Roman"/>
          <w:b/>
          <w:bCs/>
          <w:sz w:val="24"/>
          <w:szCs w:val="24"/>
        </w:rPr>
        <w:t xml:space="preserve"> : </w:t>
      </w:r>
      <w:r w:rsidRPr="002A545D">
        <w:rPr>
          <w:rFonts w:cs="Times New Roman"/>
          <w:sz w:val="24"/>
          <w:szCs w:val="24"/>
        </w:rPr>
        <w:t xml:space="preserve">L’environnement d’ATM </w:t>
      </w:r>
      <w:proofErr w:type="spellStart"/>
      <w:r w:rsidRPr="002A545D">
        <w:rPr>
          <w:rFonts w:cs="Times New Roman"/>
          <w:sz w:val="24"/>
          <w:szCs w:val="24"/>
        </w:rPr>
        <w:t>Mobilis</w:t>
      </w:r>
      <w:proofErr w:type="spellEnd"/>
      <w:r w:rsidRPr="002A545D">
        <w:rPr>
          <w:rFonts w:cs="Times New Roman"/>
          <w:sz w:val="24"/>
          <w:szCs w:val="24"/>
        </w:rPr>
        <w:t>.</w:t>
      </w:r>
    </w:p>
    <w:p w:rsidR="00C04223" w:rsidRPr="002A545D" w:rsidRDefault="001F1CCC" w:rsidP="00B54941">
      <w:pPr>
        <w:pStyle w:val="ListParagraph"/>
        <w:numPr>
          <w:ilvl w:val="1"/>
          <w:numId w:val="19"/>
        </w:numPr>
        <w:tabs>
          <w:tab w:val="left" w:pos="426"/>
        </w:tabs>
        <w:ind w:left="0" w:firstLine="0"/>
        <w:jc w:val="both"/>
        <w:rPr>
          <w:rFonts w:cs="Times New Roman"/>
          <w:b/>
          <w:bCs/>
          <w:sz w:val="26"/>
          <w:szCs w:val="26"/>
          <w:lang w:val="fr-FR"/>
        </w:rPr>
      </w:pPr>
      <w:r w:rsidRPr="002A545D">
        <w:rPr>
          <w:rFonts w:cs="Times New Roman"/>
          <w:b/>
          <w:bCs/>
          <w:sz w:val="26"/>
          <w:szCs w:val="26"/>
          <w:lang w:val="fr-FR"/>
        </w:rPr>
        <w:t xml:space="preserve">Produits et services </w:t>
      </w:r>
    </w:p>
    <w:p w:rsidR="00C04223" w:rsidRPr="002A545D" w:rsidRDefault="00C04223" w:rsidP="00C04223">
      <w:pPr>
        <w:autoSpaceDE w:val="0"/>
        <w:autoSpaceDN w:val="0"/>
        <w:adjustRightInd w:val="0"/>
        <w:spacing w:after="0" w:line="360" w:lineRule="auto"/>
        <w:jc w:val="both"/>
        <w:rPr>
          <w:rFonts w:cstheme="minorHAnsi"/>
          <w:sz w:val="24"/>
          <w:szCs w:val="24"/>
        </w:rPr>
      </w:pPr>
      <w:r w:rsidRPr="002A545D">
        <w:rPr>
          <w:rFonts w:cstheme="minorHAnsi"/>
          <w:sz w:val="24"/>
          <w:szCs w:val="24"/>
        </w:rPr>
        <w:t xml:space="preserve">ATM </w:t>
      </w:r>
      <w:proofErr w:type="spellStart"/>
      <w:r w:rsidRPr="002A545D">
        <w:rPr>
          <w:rFonts w:cstheme="minorHAnsi"/>
          <w:sz w:val="24"/>
          <w:szCs w:val="24"/>
        </w:rPr>
        <w:t>Mobilis</w:t>
      </w:r>
      <w:proofErr w:type="spellEnd"/>
      <w:r w:rsidRPr="002A545D">
        <w:rPr>
          <w:rFonts w:cstheme="minorHAnsi"/>
          <w:sz w:val="24"/>
          <w:szCs w:val="24"/>
        </w:rPr>
        <w:t xml:space="preserve"> est une entreprise de télécommunications, qui vise à fournir des services de la téléphonie mobile, elle offre un ensemble de produits et de services.</w:t>
      </w:r>
    </w:p>
    <w:p w:rsidR="00C04223" w:rsidRPr="002A545D" w:rsidRDefault="00C04223" w:rsidP="00C04223">
      <w:pPr>
        <w:autoSpaceDE w:val="0"/>
        <w:autoSpaceDN w:val="0"/>
        <w:adjustRightInd w:val="0"/>
        <w:spacing w:after="0" w:line="360" w:lineRule="auto"/>
        <w:jc w:val="both"/>
        <w:rPr>
          <w:rFonts w:cstheme="minorHAnsi"/>
          <w:sz w:val="24"/>
          <w:szCs w:val="24"/>
        </w:rPr>
      </w:pPr>
      <w:r w:rsidRPr="002A545D">
        <w:rPr>
          <w:rFonts w:cstheme="minorHAnsi"/>
          <w:sz w:val="24"/>
          <w:szCs w:val="24"/>
        </w:rPr>
        <w:t>Les principaux produits que l’entreprise propose à ces clients sont :</w:t>
      </w:r>
    </w:p>
    <w:p w:rsidR="00C04223" w:rsidRPr="002A545D" w:rsidRDefault="00C04223" w:rsidP="00C04223">
      <w:pPr>
        <w:pStyle w:val="ListParagraph"/>
        <w:numPr>
          <w:ilvl w:val="0"/>
          <w:numId w:val="3"/>
        </w:numPr>
        <w:autoSpaceDE w:val="0"/>
        <w:autoSpaceDN w:val="0"/>
        <w:adjustRightInd w:val="0"/>
        <w:spacing w:after="0" w:line="360" w:lineRule="auto"/>
        <w:jc w:val="both"/>
        <w:rPr>
          <w:rFonts w:cstheme="minorHAnsi"/>
          <w:sz w:val="24"/>
          <w:szCs w:val="24"/>
          <w:lang w:val="fr-FR"/>
        </w:rPr>
      </w:pPr>
      <w:r w:rsidRPr="002A545D">
        <w:rPr>
          <w:rFonts w:cs="Times New Roman"/>
          <w:b/>
          <w:bCs/>
          <w:sz w:val="24"/>
          <w:szCs w:val="24"/>
          <w:lang w:val="fr-FR"/>
        </w:rPr>
        <w:t xml:space="preserve">Offre Résidentielle : </w:t>
      </w:r>
      <w:r w:rsidRPr="002A545D">
        <w:rPr>
          <w:rFonts w:cstheme="minorHAnsi"/>
          <w:sz w:val="24"/>
          <w:szCs w:val="24"/>
          <w:lang w:val="fr-FR"/>
        </w:rPr>
        <w:t>C’est le produit qui permet aux clients de communiquer en toute liberté et à moindre coût, tout en profitant pleinement de chaque minute d’un appel. Cette offre permet aux clients d’effectuer des appels à n’importe quel moment de la journée où de la nuit, et le paiement sera facturé périodiquement chaque deux mois (post-payé).</w:t>
      </w:r>
    </w:p>
    <w:p w:rsidR="00C04223" w:rsidRPr="002A545D" w:rsidRDefault="00C04223" w:rsidP="00C04223">
      <w:pPr>
        <w:pStyle w:val="ListParagraph"/>
        <w:numPr>
          <w:ilvl w:val="0"/>
          <w:numId w:val="3"/>
        </w:numPr>
        <w:autoSpaceDE w:val="0"/>
        <w:autoSpaceDN w:val="0"/>
        <w:adjustRightInd w:val="0"/>
        <w:spacing w:after="0" w:line="360" w:lineRule="auto"/>
        <w:jc w:val="both"/>
        <w:rPr>
          <w:rFonts w:cstheme="minorHAnsi"/>
          <w:sz w:val="24"/>
          <w:szCs w:val="24"/>
          <w:lang w:val="fr-FR"/>
        </w:rPr>
      </w:pPr>
      <w:r w:rsidRPr="002A545D">
        <w:rPr>
          <w:rFonts w:cs="Times New Roman"/>
          <w:b/>
          <w:bCs/>
          <w:sz w:val="24"/>
          <w:szCs w:val="24"/>
          <w:lang w:val="fr-FR"/>
        </w:rPr>
        <w:t>Offre Forfait :</w:t>
      </w:r>
      <w:r w:rsidRPr="002A545D">
        <w:rPr>
          <w:rFonts w:cstheme="minorHAnsi"/>
          <w:sz w:val="24"/>
          <w:szCs w:val="24"/>
          <w:lang w:val="fr-FR"/>
        </w:rPr>
        <w:t xml:space="preserve"> C’est une offre post-payée, elle propose selon le forfait choisi, des communications illimitées et gratuites vers 1 ou 2 numéros favoris </w:t>
      </w:r>
      <w:proofErr w:type="spellStart"/>
      <w:r w:rsidRPr="002A545D">
        <w:rPr>
          <w:rFonts w:cstheme="minorHAnsi"/>
          <w:sz w:val="24"/>
          <w:szCs w:val="24"/>
          <w:lang w:val="fr-FR"/>
        </w:rPr>
        <w:t>Mobilis</w:t>
      </w:r>
      <w:proofErr w:type="spellEnd"/>
      <w:r w:rsidRPr="002A545D">
        <w:rPr>
          <w:rFonts w:cstheme="minorHAnsi"/>
          <w:sz w:val="24"/>
          <w:szCs w:val="24"/>
          <w:lang w:val="fr-FR"/>
        </w:rPr>
        <w:t xml:space="preserve"> pour partager de longs moments de conversation avec les proches et les amis.</w:t>
      </w:r>
    </w:p>
    <w:p w:rsidR="00C04223" w:rsidRPr="002A545D" w:rsidRDefault="00C04223" w:rsidP="00C04223">
      <w:pPr>
        <w:pStyle w:val="ListParagraph"/>
        <w:numPr>
          <w:ilvl w:val="0"/>
          <w:numId w:val="3"/>
        </w:numPr>
        <w:autoSpaceDE w:val="0"/>
        <w:autoSpaceDN w:val="0"/>
        <w:adjustRightInd w:val="0"/>
        <w:spacing w:after="0" w:line="360" w:lineRule="auto"/>
        <w:jc w:val="both"/>
        <w:rPr>
          <w:rFonts w:cstheme="minorHAnsi"/>
          <w:sz w:val="24"/>
          <w:szCs w:val="24"/>
          <w:lang w:val="fr-FR"/>
        </w:rPr>
      </w:pPr>
      <w:r w:rsidRPr="002A545D">
        <w:rPr>
          <w:rFonts w:cs="Times New Roman"/>
          <w:b/>
          <w:bCs/>
          <w:sz w:val="24"/>
          <w:szCs w:val="24"/>
          <w:lang w:val="fr-FR"/>
        </w:rPr>
        <w:lastRenderedPageBreak/>
        <w:t>Offre Flotte :</w:t>
      </w:r>
      <w:r w:rsidRPr="002A545D">
        <w:rPr>
          <w:rFonts w:cstheme="minorHAnsi"/>
          <w:sz w:val="24"/>
          <w:szCs w:val="24"/>
          <w:lang w:val="fr-FR"/>
        </w:rPr>
        <w:t xml:space="preserve"> C’est une offre post-payée. L'offre "flotte" de </w:t>
      </w:r>
      <w:proofErr w:type="spellStart"/>
      <w:r w:rsidRPr="002A545D">
        <w:rPr>
          <w:rFonts w:cstheme="minorHAnsi"/>
          <w:sz w:val="24"/>
          <w:szCs w:val="24"/>
          <w:lang w:val="fr-FR"/>
        </w:rPr>
        <w:t>Mobilis</w:t>
      </w:r>
      <w:proofErr w:type="spellEnd"/>
      <w:r w:rsidRPr="002A545D">
        <w:rPr>
          <w:rFonts w:cstheme="minorHAnsi"/>
          <w:sz w:val="24"/>
          <w:szCs w:val="24"/>
          <w:lang w:val="fr-FR"/>
        </w:rPr>
        <w:t xml:space="preserve"> est l'offre adaptée à toutes les entreprises avec des tarifs avantageux qui permettront de maîtriser le budget de téléphone mobile de l’entreprise.</w:t>
      </w:r>
    </w:p>
    <w:p w:rsidR="00C04223" w:rsidRPr="002A545D" w:rsidRDefault="00C04223" w:rsidP="00C04223">
      <w:pPr>
        <w:pStyle w:val="ListParagraph"/>
        <w:numPr>
          <w:ilvl w:val="0"/>
          <w:numId w:val="3"/>
        </w:numPr>
        <w:autoSpaceDE w:val="0"/>
        <w:autoSpaceDN w:val="0"/>
        <w:adjustRightInd w:val="0"/>
        <w:spacing w:after="0" w:line="360" w:lineRule="auto"/>
        <w:jc w:val="both"/>
        <w:rPr>
          <w:rFonts w:cstheme="minorHAnsi"/>
          <w:sz w:val="24"/>
          <w:szCs w:val="24"/>
          <w:lang w:val="fr-FR"/>
        </w:rPr>
      </w:pPr>
      <w:proofErr w:type="spellStart"/>
      <w:r w:rsidRPr="002A545D">
        <w:rPr>
          <w:rFonts w:cs="Times New Roman"/>
          <w:b/>
          <w:bCs/>
          <w:sz w:val="24"/>
          <w:szCs w:val="24"/>
          <w:lang w:val="fr-FR"/>
        </w:rPr>
        <w:t>MobilisCarte</w:t>
      </w:r>
      <w:proofErr w:type="spellEnd"/>
      <w:r w:rsidRPr="002A545D">
        <w:rPr>
          <w:rFonts w:cs="Times New Roman"/>
          <w:b/>
          <w:bCs/>
          <w:sz w:val="24"/>
          <w:szCs w:val="24"/>
          <w:lang w:val="fr-FR"/>
        </w:rPr>
        <w:t xml:space="preserve"> </w:t>
      </w:r>
      <w:r w:rsidRPr="002A545D">
        <w:rPr>
          <w:rFonts w:cs="Times New Roman"/>
          <w:sz w:val="24"/>
          <w:szCs w:val="24"/>
          <w:lang w:val="fr-FR"/>
        </w:rPr>
        <w:t xml:space="preserve">: </w:t>
      </w:r>
      <w:r w:rsidRPr="002A545D">
        <w:rPr>
          <w:rFonts w:cstheme="minorHAnsi"/>
          <w:sz w:val="24"/>
          <w:szCs w:val="24"/>
          <w:lang w:val="fr-FR"/>
        </w:rPr>
        <w:t>C’est l’offre qui permet aux clients d’effectuer des appels limités selon le crédit de la carte de recharge. A la différence des offres de post-payé où les appels sont facturés à la fin de chaque deux mois, les offres prépayées sont facturés à l’avance sous forme de cartes de recharges.</w:t>
      </w:r>
    </w:p>
    <w:p w:rsidR="00C04223" w:rsidRPr="002A545D" w:rsidRDefault="00C04223" w:rsidP="00C04223">
      <w:pPr>
        <w:pStyle w:val="ListParagraph"/>
        <w:numPr>
          <w:ilvl w:val="0"/>
          <w:numId w:val="3"/>
        </w:numPr>
        <w:autoSpaceDE w:val="0"/>
        <w:autoSpaceDN w:val="0"/>
        <w:adjustRightInd w:val="0"/>
        <w:spacing w:after="0" w:line="360" w:lineRule="auto"/>
        <w:jc w:val="both"/>
        <w:rPr>
          <w:rFonts w:cs="Times New Roman"/>
          <w:b/>
          <w:bCs/>
          <w:sz w:val="24"/>
          <w:szCs w:val="24"/>
          <w:lang w:val="fr-FR"/>
        </w:rPr>
      </w:pPr>
      <w:proofErr w:type="spellStart"/>
      <w:r w:rsidRPr="002A545D">
        <w:rPr>
          <w:rFonts w:cs="Times New Roman"/>
          <w:b/>
          <w:bCs/>
          <w:sz w:val="24"/>
          <w:szCs w:val="24"/>
          <w:lang w:val="fr-FR"/>
        </w:rPr>
        <w:t>Mobilight</w:t>
      </w:r>
      <w:proofErr w:type="spellEnd"/>
      <w:r w:rsidRPr="002A545D">
        <w:rPr>
          <w:rFonts w:cs="Times New Roman"/>
          <w:b/>
          <w:bCs/>
          <w:sz w:val="24"/>
          <w:szCs w:val="24"/>
          <w:lang w:val="fr-FR"/>
        </w:rPr>
        <w:t xml:space="preserve"> :</w:t>
      </w:r>
      <w:r w:rsidRPr="002A545D">
        <w:rPr>
          <w:rFonts w:cstheme="minorHAnsi"/>
          <w:sz w:val="24"/>
          <w:szCs w:val="24"/>
          <w:lang w:val="fr-FR"/>
        </w:rPr>
        <w:t xml:space="preserve"> C’est une offre prépayée, mais désormais </w:t>
      </w:r>
      <w:proofErr w:type="spellStart"/>
      <w:r w:rsidRPr="002A545D">
        <w:rPr>
          <w:rFonts w:cstheme="minorHAnsi"/>
          <w:sz w:val="24"/>
          <w:szCs w:val="24"/>
          <w:lang w:val="fr-FR"/>
        </w:rPr>
        <w:t>Mobilight</w:t>
      </w:r>
      <w:proofErr w:type="spellEnd"/>
      <w:r w:rsidRPr="002A545D">
        <w:rPr>
          <w:rFonts w:cstheme="minorHAnsi"/>
          <w:sz w:val="24"/>
          <w:szCs w:val="24"/>
          <w:lang w:val="fr-FR"/>
        </w:rPr>
        <w:t xml:space="preserve"> devient </w:t>
      </w:r>
      <w:proofErr w:type="spellStart"/>
      <w:r w:rsidRPr="002A545D">
        <w:rPr>
          <w:rFonts w:cstheme="minorHAnsi"/>
          <w:sz w:val="24"/>
          <w:szCs w:val="24"/>
          <w:lang w:val="fr-FR"/>
        </w:rPr>
        <w:t>MobilisCarte</w:t>
      </w:r>
      <w:proofErr w:type="spellEnd"/>
      <w:r w:rsidRPr="002A545D">
        <w:rPr>
          <w:rFonts w:cstheme="minorHAnsi"/>
          <w:sz w:val="24"/>
          <w:szCs w:val="24"/>
          <w:lang w:val="fr-FR"/>
        </w:rPr>
        <w:t>.</w:t>
      </w:r>
    </w:p>
    <w:p w:rsidR="00C04223" w:rsidRPr="002A545D" w:rsidRDefault="00C04223" w:rsidP="00961D43">
      <w:pPr>
        <w:pStyle w:val="ListParagraph"/>
        <w:numPr>
          <w:ilvl w:val="0"/>
          <w:numId w:val="3"/>
        </w:numPr>
        <w:autoSpaceDE w:val="0"/>
        <w:autoSpaceDN w:val="0"/>
        <w:adjustRightInd w:val="0"/>
        <w:spacing w:after="0" w:line="360" w:lineRule="auto"/>
        <w:jc w:val="both"/>
        <w:rPr>
          <w:rFonts w:cs="Times New Roman"/>
          <w:b/>
          <w:bCs/>
          <w:sz w:val="24"/>
          <w:szCs w:val="24"/>
          <w:lang w:val="fr-FR"/>
        </w:rPr>
      </w:pPr>
      <w:proofErr w:type="spellStart"/>
      <w:r w:rsidRPr="002A545D">
        <w:rPr>
          <w:rFonts w:cs="Times New Roman"/>
          <w:b/>
          <w:bCs/>
          <w:sz w:val="24"/>
          <w:szCs w:val="24"/>
          <w:lang w:val="fr-FR"/>
        </w:rPr>
        <w:t>MobiPoste</w:t>
      </w:r>
      <w:proofErr w:type="spellEnd"/>
      <w:r w:rsidRPr="002A545D">
        <w:rPr>
          <w:rFonts w:cs="Times New Roman"/>
          <w:b/>
          <w:bCs/>
          <w:sz w:val="24"/>
          <w:szCs w:val="24"/>
          <w:lang w:val="fr-FR"/>
        </w:rPr>
        <w:t xml:space="preserve"> :</w:t>
      </w:r>
      <w:r w:rsidRPr="002A545D">
        <w:rPr>
          <w:rFonts w:cstheme="minorHAnsi"/>
          <w:sz w:val="24"/>
          <w:szCs w:val="24"/>
          <w:lang w:val="fr-FR"/>
        </w:rPr>
        <w:t xml:space="preserve"> Une offre innovante réservée exclusivement aux clients des Comptes Courants Postaux (CCP). Avec le prélèvement d’une somme fixe chaque mois sur le compte CCP, </w:t>
      </w:r>
      <w:proofErr w:type="spellStart"/>
      <w:r w:rsidRPr="002A545D">
        <w:rPr>
          <w:rFonts w:cstheme="minorHAnsi"/>
          <w:sz w:val="24"/>
          <w:szCs w:val="24"/>
          <w:lang w:val="fr-FR"/>
        </w:rPr>
        <w:t>MobiPoste</w:t>
      </w:r>
      <w:proofErr w:type="spellEnd"/>
      <w:r w:rsidRPr="002A545D">
        <w:rPr>
          <w:rFonts w:cstheme="minorHAnsi"/>
          <w:sz w:val="24"/>
          <w:szCs w:val="24"/>
          <w:lang w:val="fr-FR"/>
        </w:rPr>
        <w:t xml:space="preserve"> est le fruit d’un partenariat entre deux entreprises : </w:t>
      </w:r>
      <w:proofErr w:type="spellStart"/>
      <w:r w:rsidRPr="002A545D">
        <w:rPr>
          <w:rFonts w:cstheme="minorHAnsi"/>
          <w:sz w:val="24"/>
          <w:szCs w:val="24"/>
          <w:lang w:val="fr-FR"/>
        </w:rPr>
        <w:t>Mobilis</w:t>
      </w:r>
      <w:proofErr w:type="spellEnd"/>
      <w:r w:rsidRPr="002A545D">
        <w:rPr>
          <w:rFonts w:cstheme="minorHAnsi"/>
          <w:sz w:val="24"/>
          <w:szCs w:val="24"/>
          <w:lang w:val="fr-FR"/>
        </w:rPr>
        <w:t xml:space="preserve"> et Algérie Poste.</w:t>
      </w:r>
    </w:p>
    <w:p w:rsidR="00C04223" w:rsidRPr="002A545D" w:rsidRDefault="00C04223" w:rsidP="00C04223">
      <w:pPr>
        <w:pStyle w:val="ListParagraph"/>
        <w:numPr>
          <w:ilvl w:val="0"/>
          <w:numId w:val="3"/>
        </w:numPr>
        <w:autoSpaceDE w:val="0"/>
        <w:autoSpaceDN w:val="0"/>
        <w:adjustRightInd w:val="0"/>
        <w:spacing w:after="0" w:line="360" w:lineRule="auto"/>
        <w:jc w:val="both"/>
        <w:rPr>
          <w:rFonts w:cs="Times New Roman"/>
          <w:b/>
          <w:bCs/>
          <w:sz w:val="24"/>
          <w:szCs w:val="24"/>
          <w:lang w:val="fr-FR"/>
        </w:rPr>
      </w:pPr>
      <w:proofErr w:type="spellStart"/>
      <w:r w:rsidRPr="002A545D">
        <w:rPr>
          <w:rFonts w:cs="Times New Roman"/>
          <w:b/>
          <w:bCs/>
          <w:sz w:val="24"/>
          <w:szCs w:val="24"/>
          <w:lang w:val="fr-FR"/>
        </w:rPr>
        <w:t>Gosto</w:t>
      </w:r>
      <w:proofErr w:type="spellEnd"/>
      <w:r w:rsidRPr="002A545D">
        <w:rPr>
          <w:rFonts w:cs="Times New Roman"/>
          <w:b/>
          <w:bCs/>
          <w:sz w:val="24"/>
          <w:szCs w:val="24"/>
          <w:lang w:val="fr-FR"/>
        </w:rPr>
        <w:t xml:space="preserve"> : </w:t>
      </w:r>
      <w:proofErr w:type="spellStart"/>
      <w:r w:rsidRPr="002A545D">
        <w:rPr>
          <w:rFonts w:cstheme="minorHAnsi"/>
          <w:sz w:val="24"/>
          <w:szCs w:val="24"/>
          <w:lang w:val="fr-FR"/>
        </w:rPr>
        <w:t>Gosto</w:t>
      </w:r>
      <w:proofErr w:type="spellEnd"/>
      <w:r w:rsidRPr="002A545D">
        <w:rPr>
          <w:rFonts w:cstheme="minorHAnsi"/>
          <w:sz w:val="24"/>
          <w:szCs w:val="24"/>
          <w:lang w:val="fr-FR"/>
        </w:rPr>
        <w:t xml:space="preserve">, c’est une offre prépayée qui donne une excellente tarification par appel, par SMS et propose </w:t>
      </w:r>
      <w:proofErr w:type="spellStart"/>
      <w:r w:rsidRPr="002A545D">
        <w:rPr>
          <w:rFonts w:cstheme="minorHAnsi"/>
          <w:sz w:val="24"/>
          <w:szCs w:val="24"/>
          <w:lang w:val="fr-FR"/>
        </w:rPr>
        <w:t>mobi</w:t>
      </w:r>
      <w:proofErr w:type="spellEnd"/>
      <w:r w:rsidRPr="002A545D">
        <w:rPr>
          <w:rFonts w:cstheme="minorHAnsi"/>
          <w:sz w:val="24"/>
          <w:szCs w:val="24"/>
          <w:lang w:val="fr-FR"/>
        </w:rPr>
        <w:t>+ encore moins cher.</w:t>
      </w:r>
    </w:p>
    <w:p w:rsidR="00C04223" w:rsidRPr="002A545D" w:rsidRDefault="00C04223" w:rsidP="00652207">
      <w:pPr>
        <w:pStyle w:val="ListParagraph"/>
        <w:autoSpaceDE w:val="0"/>
        <w:autoSpaceDN w:val="0"/>
        <w:adjustRightInd w:val="0"/>
        <w:spacing w:after="0" w:line="360" w:lineRule="auto"/>
        <w:jc w:val="both"/>
        <w:rPr>
          <w:rFonts w:cs="Times New Roman"/>
          <w:sz w:val="24"/>
          <w:szCs w:val="24"/>
          <w:lang w:val="fr-FR"/>
        </w:rPr>
      </w:pPr>
      <w:r w:rsidRPr="002A545D">
        <w:rPr>
          <w:rFonts w:cstheme="minorHAnsi"/>
          <w:sz w:val="24"/>
          <w:szCs w:val="24"/>
          <w:lang w:val="fr-FR"/>
        </w:rPr>
        <w:t>Mais c’est aussi des communications taxées à la seconde après les 30 premières secondes</w:t>
      </w:r>
      <w:r w:rsidRPr="002A545D">
        <w:rPr>
          <w:rFonts w:cs="Times New Roman"/>
          <w:sz w:val="24"/>
          <w:szCs w:val="24"/>
          <w:lang w:val="fr-FR"/>
        </w:rPr>
        <w:t>.</w:t>
      </w:r>
    </w:p>
    <w:p w:rsidR="00C04223" w:rsidRPr="002A545D" w:rsidRDefault="00C04223" w:rsidP="00C04223">
      <w:pPr>
        <w:pStyle w:val="ListParagraph"/>
        <w:numPr>
          <w:ilvl w:val="0"/>
          <w:numId w:val="3"/>
        </w:numPr>
        <w:autoSpaceDE w:val="0"/>
        <w:autoSpaceDN w:val="0"/>
        <w:adjustRightInd w:val="0"/>
        <w:spacing w:after="0" w:line="360" w:lineRule="auto"/>
        <w:jc w:val="both"/>
        <w:rPr>
          <w:rFonts w:cstheme="minorHAnsi"/>
          <w:sz w:val="24"/>
          <w:szCs w:val="24"/>
          <w:lang w:val="fr-FR"/>
        </w:rPr>
      </w:pPr>
      <w:proofErr w:type="spellStart"/>
      <w:r w:rsidRPr="002A545D">
        <w:rPr>
          <w:rFonts w:cs="Times New Roman"/>
          <w:b/>
          <w:bCs/>
          <w:sz w:val="24"/>
          <w:szCs w:val="24"/>
          <w:lang w:val="fr-FR"/>
        </w:rPr>
        <w:t>MobiControl</w:t>
      </w:r>
      <w:proofErr w:type="spellEnd"/>
      <w:r w:rsidRPr="002A545D">
        <w:rPr>
          <w:rFonts w:cs="Times New Roman"/>
          <w:b/>
          <w:bCs/>
          <w:sz w:val="24"/>
          <w:szCs w:val="24"/>
          <w:lang w:val="fr-FR"/>
        </w:rPr>
        <w:t xml:space="preserve"> :</w:t>
      </w:r>
      <w:r w:rsidRPr="002A545D">
        <w:rPr>
          <w:rFonts w:cstheme="minorHAnsi"/>
          <w:sz w:val="24"/>
          <w:szCs w:val="24"/>
          <w:lang w:val="fr-FR"/>
        </w:rPr>
        <w:t xml:space="preserve"> Pour tous ceux qui veulent contrôler leurs dépenses sans se soucier de la facture, </w:t>
      </w:r>
      <w:proofErr w:type="spellStart"/>
      <w:r w:rsidRPr="002A545D">
        <w:rPr>
          <w:rFonts w:cstheme="minorHAnsi"/>
          <w:sz w:val="24"/>
          <w:szCs w:val="24"/>
          <w:lang w:val="fr-FR"/>
        </w:rPr>
        <w:t>Mobilis</w:t>
      </w:r>
      <w:proofErr w:type="spellEnd"/>
      <w:r w:rsidRPr="002A545D">
        <w:rPr>
          <w:rFonts w:cstheme="minorHAnsi"/>
          <w:sz w:val="24"/>
          <w:szCs w:val="24"/>
          <w:lang w:val="fr-FR"/>
        </w:rPr>
        <w:t xml:space="preserve"> propose à ses clients sa nouvelle gamme de forfaits bloqués rechargeables </w:t>
      </w:r>
      <w:proofErr w:type="spellStart"/>
      <w:r w:rsidRPr="002A545D">
        <w:rPr>
          <w:rFonts w:cstheme="minorHAnsi"/>
          <w:sz w:val="24"/>
          <w:szCs w:val="24"/>
          <w:lang w:val="fr-FR"/>
        </w:rPr>
        <w:t>MobiControl</w:t>
      </w:r>
      <w:proofErr w:type="spellEnd"/>
      <w:r w:rsidRPr="002A545D">
        <w:rPr>
          <w:rFonts w:cstheme="minorHAnsi"/>
          <w:sz w:val="24"/>
          <w:szCs w:val="24"/>
          <w:lang w:val="fr-FR"/>
        </w:rPr>
        <w:t>.</w:t>
      </w:r>
    </w:p>
    <w:p w:rsidR="00C04223" w:rsidRPr="002A545D" w:rsidRDefault="001F1CCC" w:rsidP="00DF2305">
      <w:pPr>
        <w:pStyle w:val="ListParagraph"/>
        <w:numPr>
          <w:ilvl w:val="1"/>
          <w:numId w:val="19"/>
        </w:numPr>
        <w:tabs>
          <w:tab w:val="left" w:pos="426"/>
        </w:tabs>
        <w:spacing w:after="0" w:line="360" w:lineRule="auto"/>
        <w:ind w:left="0" w:firstLine="0"/>
        <w:jc w:val="both"/>
        <w:rPr>
          <w:rFonts w:cs="Times New Roman"/>
          <w:b/>
          <w:bCs/>
          <w:sz w:val="26"/>
          <w:szCs w:val="26"/>
          <w:lang w:val="fr-FR"/>
        </w:rPr>
      </w:pPr>
      <w:r w:rsidRPr="002A545D">
        <w:rPr>
          <w:rFonts w:cs="Times New Roman"/>
          <w:b/>
          <w:bCs/>
          <w:sz w:val="26"/>
          <w:szCs w:val="26"/>
          <w:lang w:val="fr-FR"/>
        </w:rPr>
        <w:t xml:space="preserve"> La clientèle </w:t>
      </w:r>
    </w:p>
    <w:p w:rsidR="00C04223" w:rsidRPr="002A545D" w:rsidRDefault="001F1CCC" w:rsidP="00DF2305">
      <w:pPr>
        <w:pStyle w:val="ListParagraph"/>
        <w:numPr>
          <w:ilvl w:val="2"/>
          <w:numId w:val="19"/>
        </w:numPr>
        <w:tabs>
          <w:tab w:val="left" w:pos="567"/>
        </w:tabs>
        <w:autoSpaceDE w:val="0"/>
        <w:autoSpaceDN w:val="0"/>
        <w:adjustRightInd w:val="0"/>
        <w:spacing w:after="0" w:line="360" w:lineRule="auto"/>
        <w:ind w:left="0" w:firstLine="0"/>
        <w:jc w:val="both"/>
        <w:rPr>
          <w:rFonts w:cs="Times New Roman"/>
          <w:b/>
          <w:bCs/>
          <w:sz w:val="24"/>
          <w:szCs w:val="24"/>
          <w:lang w:val="fr-FR"/>
        </w:rPr>
      </w:pPr>
      <w:r w:rsidRPr="002A545D">
        <w:rPr>
          <w:rFonts w:cs="Times New Roman"/>
          <w:b/>
          <w:bCs/>
          <w:sz w:val="24"/>
          <w:szCs w:val="24"/>
          <w:lang w:val="fr-FR"/>
        </w:rPr>
        <w:t xml:space="preserve">Classification des clients </w:t>
      </w:r>
    </w:p>
    <w:p w:rsidR="00C04223" w:rsidRPr="002A545D" w:rsidRDefault="00C04223" w:rsidP="00EE74D1">
      <w:pPr>
        <w:pStyle w:val="ListParagraph"/>
        <w:autoSpaceDE w:val="0"/>
        <w:autoSpaceDN w:val="0"/>
        <w:adjustRightInd w:val="0"/>
        <w:spacing w:after="0" w:line="360" w:lineRule="auto"/>
        <w:ind w:left="0"/>
        <w:jc w:val="both"/>
        <w:rPr>
          <w:rFonts w:cstheme="minorHAnsi"/>
          <w:sz w:val="24"/>
          <w:szCs w:val="24"/>
          <w:lang w:val="fr-FR"/>
        </w:rPr>
      </w:pPr>
      <w:r w:rsidRPr="002A545D">
        <w:rPr>
          <w:rFonts w:cstheme="minorHAnsi"/>
          <w:sz w:val="24"/>
          <w:szCs w:val="24"/>
          <w:lang w:val="fr-FR"/>
        </w:rPr>
        <w:t xml:space="preserve">Les clients d’ATM </w:t>
      </w:r>
      <w:proofErr w:type="spellStart"/>
      <w:r w:rsidRPr="002A545D">
        <w:rPr>
          <w:rFonts w:cstheme="minorHAnsi"/>
          <w:sz w:val="24"/>
          <w:szCs w:val="24"/>
          <w:lang w:val="fr-FR"/>
        </w:rPr>
        <w:t>Mobilis</w:t>
      </w:r>
      <w:proofErr w:type="spellEnd"/>
      <w:r w:rsidRPr="002A545D">
        <w:rPr>
          <w:rFonts w:cstheme="minorHAnsi"/>
          <w:sz w:val="24"/>
          <w:szCs w:val="24"/>
          <w:lang w:val="fr-FR"/>
        </w:rPr>
        <w:t xml:space="preserve"> sont classés par catégorie de produit, dont on trouve : les clients prépayés (</w:t>
      </w:r>
      <w:proofErr w:type="spellStart"/>
      <w:r w:rsidRPr="002A545D">
        <w:rPr>
          <w:rFonts w:cstheme="minorHAnsi"/>
          <w:sz w:val="24"/>
          <w:szCs w:val="24"/>
          <w:lang w:val="fr-FR"/>
        </w:rPr>
        <w:t>pre-payed</w:t>
      </w:r>
      <w:proofErr w:type="spellEnd"/>
      <w:r w:rsidRPr="002A545D">
        <w:rPr>
          <w:rFonts w:cstheme="minorHAnsi"/>
          <w:sz w:val="24"/>
          <w:szCs w:val="24"/>
          <w:lang w:val="fr-FR"/>
        </w:rPr>
        <w:t>) et les clients post-payés (post-</w:t>
      </w:r>
      <w:proofErr w:type="spellStart"/>
      <w:r w:rsidRPr="002A545D">
        <w:rPr>
          <w:rFonts w:cstheme="minorHAnsi"/>
          <w:sz w:val="24"/>
          <w:szCs w:val="24"/>
          <w:lang w:val="fr-FR"/>
        </w:rPr>
        <w:t>payed</w:t>
      </w:r>
      <w:proofErr w:type="spellEnd"/>
      <w:r w:rsidRPr="002A545D">
        <w:rPr>
          <w:rFonts w:cstheme="minorHAnsi"/>
          <w:sz w:val="24"/>
          <w:szCs w:val="24"/>
          <w:lang w:val="fr-FR"/>
        </w:rPr>
        <w:t>).</w:t>
      </w:r>
    </w:p>
    <w:p w:rsidR="00C04223" w:rsidRPr="002A545D" w:rsidRDefault="00C04223" w:rsidP="00C04223">
      <w:pPr>
        <w:pStyle w:val="ListParagraph"/>
        <w:numPr>
          <w:ilvl w:val="0"/>
          <w:numId w:val="3"/>
        </w:numPr>
        <w:autoSpaceDE w:val="0"/>
        <w:autoSpaceDN w:val="0"/>
        <w:adjustRightInd w:val="0"/>
        <w:spacing w:after="0" w:line="360" w:lineRule="auto"/>
        <w:jc w:val="both"/>
        <w:rPr>
          <w:rFonts w:cs="Times New Roman"/>
          <w:b/>
          <w:bCs/>
          <w:sz w:val="24"/>
          <w:szCs w:val="24"/>
          <w:lang w:val="fr-FR"/>
        </w:rPr>
      </w:pPr>
      <w:r w:rsidRPr="002A545D">
        <w:rPr>
          <w:rFonts w:cs="Times New Roman"/>
          <w:b/>
          <w:bCs/>
          <w:sz w:val="24"/>
          <w:szCs w:val="24"/>
          <w:lang w:val="fr-FR"/>
        </w:rPr>
        <w:t>Prépayé</w:t>
      </w:r>
      <w:r w:rsidR="001F1CCC" w:rsidRPr="002A545D">
        <w:rPr>
          <w:rFonts w:cs="Times New Roman"/>
          <w:b/>
          <w:bCs/>
          <w:sz w:val="24"/>
          <w:szCs w:val="24"/>
          <w:lang w:val="fr-FR"/>
        </w:rPr>
        <w:t xml:space="preserve"> </w:t>
      </w:r>
    </w:p>
    <w:p w:rsidR="00C04223" w:rsidRPr="002A545D" w:rsidRDefault="00C04223" w:rsidP="00C04223">
      <w:pPr>
        <w:pStyle w:val="ListParagraph"/>
        <w:autoSpaceDE w:val="0"/>
        <w:autoSpaceDN w:val="0"/>
        <w:adjustRightInd w:val="0"/>
        <w:spacing w:after="0" w:line="360" w:lineRule="auto"/>
        <w:jc w:val="both"/>
        <w:rPr>
          <w:rFonts w:cstheme="minorHAnsi"/>
          <w:sz w:val="24"/>
          <w:szCs w:val="24"/>
          <w:lang w:val="fr-FR"/>
        </w:rPr>
      </w:pPr>
      <w:r w:rsidRPr="002A545D">
        <w:rPr>
          <w:rFonts w:cstheme="minorHAnsi"/>
          <w:sz w:val="24"/>
          <w:szCs w:val="24"/>
          <w:lang w:val="fr-FR"/>
        </w:rPr>
        <w:t xml:space="preserve">Un client qui veut bénéficier d’une ligne </w:t>
      </w:r>
      <w:proofErr w:type="spellStart"/>
      <w:r w:rsidRPr="002A545D">
        <w:rPr>
          <w:rFonts w:cstheme="minorHAnsi"/>
          <w:sz w:val="24"/>
          <w:szCs w:val="24"/>
          <w:lang w:val="fr-FR"/>
        </w:rPr>
        <w:t>Mobilis</w:t>
      </w:r>
      <w:proofErr w:type="spellEnd"/>
      <w:r w:rsidRPr="002A545D">
        <w:rPr>
          <w:rFonts w:cstheme="minorHAnsi"/>
          <w:sz w:val="24"/>
          <w:szCs w:val="24"/>
          <w:lang w:val="fr-FR"/>
        </w:rPr>
        <w:t xml:space="preserve"> selon la gamme Prépayé, doit présenter certains documents nécessaires pour l’affectation du contrat. Le contrat vise à :</w:t>
      </w:r>
    </w:p>
    <w:p w:rsidR="00C04223" w:rsidRPr="002A545D" w:rsidRDefault="00C04223" w:rsidP="00C04223">
      <w:pPr>
        <w:pStyle w:val="ListParagraph"/>
        <w:numPr>
          <w:ilvl w:val="0"/>
          <w:numId w:val="4"/>
        </w:numPr>
        <w:autoSpaceDE w:val="0"/>
        <w:autoSpaceDN w:val="0"/>
        <w:adjustRightInd w:val="0"/>
        <w:spacing w:after="0" w:line="360" w:lineRule="auto"/>
        <w:jc w:val="both"/>
        <w:rPr>
          <w:rFonts w:cs="Times New Roman"/>
          <w:sz w:val="24"/>
          <w:szCs w:val="24"/>
          <w:lang w:val="fr-FR"/>
        </w:rPr>
      </w:pPr>
      <w:r w:rsidRPr="002A545D">
        <w:rPr>
          <w:rFonts w:cstheme="minorHAnsi"/>
          <w:sz w:val="24"/>
          <w:szCs w:val="24"/>
          <w:lang w:val="fr-FR"/>
        </w:rPr>
        <w:t>Activation de la ligne pour la première utilisation</w:t>
      </w:r>
      <w:r w:rsidRPr="002A545D">
        <w:rPr>
          <w:rFonts w:cs="Times New Roman"/>
          <w:sz w:val="24"/>
          <w:szCs w:val="24"/>
          <w:lang w:val="fr-FR"/>
        </w:rPr>
        <w:t>.</w:t>
      </w:r>
    </w:p>
    <w:p w:rsidR="00C04223" w:rsidRPr="002A545D" w:rsidRDefault="00C04223" w:rsidP="00C04223">
      <w:pPr>
        <w:pStyle w:val="ListParagraph"/>
        <w:numPr>
          <w:ilvl w:val="0"/>
          <w:numId w:val="4"/>
        </w:numPr>
        <w:autoSpaceDE w:val="0"/>
        <w:autoSpaceDN w:val="0"/>
        <w:adjustRightInd w:val="0"/>
        <w:spacing w:after="0" w:line="360" w:lineRule="auto"/>
        <w:jc w:val="both"/>
        <w:rPr>
          <w:rFonts w:cs="Times New Roman"/>
          <w:sz w:val="24"/>
          <w:szCs w:val="24"/>
          <w:lang w:val="fr-FR"/>
        </w:rPr>
      </w:pPr>
      <w:r w:rsidRPr="002A545D">
        <w:rPr>
          <w:rFonts w:cstheme="minorHAnsi"/>
          <w:sz w:val="24"/>
          <w:szCs w:val="24"/>
          <w:lang w:val="fr-FR"/>
        </w:rPr>
        <w:t>Calcul du nombre d’unités consommées de la carte.</w:t>
      </w:r>
    </w:p>
    <w:p w:rsidR="00C04223" w:rsidRPr="002A545D" w:rsidRDefault="00C04223" w:rsidP="00C04223">
      <w:pPr>
        <w:pStyle w:val="ListParagraph"/>
        <w:numPr>
          <w:ilvl w:val="0"/>
          <w:numId w:val="4"/>
        </w:numPr>
        <w:autoSpaceDE w:val="0"/>
        <w:autoSpaceDN w:val="0"/>
        <w:adjustRightInd w:val="0"/>
        <w:spacing w:after="0" w:line="360" w:lineRule="auto"/>
        <w:jc w:val="both"/>
        <w:rPr>
          <w:rFonts w:cs="Times New Roman"/>
          <w:sz w:val="24"/>
          <w:szCs w:val="24"/>
          <w:lang w:val="fr-FR"/>
        </w:rPr>
      </w:pPr>
      <w:r w:rsidRPr="002A545D">
        <w:rPr>
          <w:rFonts w:cstheme="minorHAnsi"/>
          <w:sz w:val="24"/>
          <w:szCs w:val="24"/>
          <w:lang w:val="fr-FR"/>
        </w:rPr>
        <w:t>Activation et désactivation de la ligne selon les cas critiques.</w:t>
      </w:r>
    </w:p>
    <w:p w:rsidR="00C04223" w:rsidRPr="002A545D" w:rsidRDefault="00C04223" w:rsidP="00C04223">
      <w:pPr>
        <w:pStyle w:val="ListParagraph"/>
        <w:autoSpaceDE w:val="0"/>
        <w:autoSpaceDN w:val="0"/>
        <w:adjustRightInd w:val="0"/>
        <w:spacing w:after="0" w:line="360" w:lineRule="auto"/>
        <w:ind w:left="1440"/>
        <w:jc w:val="both"/>
        <w:rPr>
          <w:rFonts w:cs="Times New Roman"/>
          <w:sz w:val="24"/>
          <w:szCs w:val="24"/>
          <w:lang w:val="fr-FR"/>
        </w:rPr>
      </w:pPr>
    </w:p>
    <w:p w:rsidR="00C04223" w:rsidRPr="002A545D" w:rsidRDefault="00C04223" w:rsidP="00C04223">
      <w:pPr>
        <w:pStyle w:val="ListParagraph"/>
        <w:numPr>
          <w:ilvl w:val="0"/>
          <w:numId w:val="3"/>
        </w:numPr>
        <w:autoSpaceDE w:val="0"/>
        <w:autoSpaceDN w:val="0"/>
        <w:adjustRightInd w:val="0"/>
        <w:spacing w:after="0" w:line="360" w:lineRule="auto"/>
        <w:jc w:val="both"/>
        <w:rPr>
          <w:rFonts w:cs="Times New Roman"/>
          <w:b/>
          <w:bCs/>
          <w:sz w:val="24"/>
          <w:szCs w:val="24"/>
          <w:lang w:val="fr-FR"/>
        </w:rPr>
      </w:pPr>
      <w:r w:rsidRPr="002A545D">
        <w:rPr>
          <w:rFonts w:cs="Times New Roman"/>
          <w:b/>
          <w:bCs/>
          <w:sz w:val="24"/>
          <w:szCs w:val="24"/>
          <w:lang w:val="fr-FR"/>
        </w:rPr>
        <w:lastRenderedPageBreak/>
        <w:t>Post-payé</w:t>
      </w:r>
      <w:r w:rsidR="001F1CCC" w:rsidRPr="002A545D">
        <w:rPr>
          <w:rFonts w:cs="Times New Roman"/>
          <w:b/>
          <w:bCs/>
          <w:sz w:val="24"/>
          <w:szCs w:val="24"/>
          <w:lang w:val="fr-FR"/>
        </w:rPr>
        <w:t xml:space="preserve"> </w:t>
      </w:r>
    </w:p>
    <w:p w:rsidR="00C04223" w:rsidRPr="002A545D" w:rsidRDefault="00C04223" w:rsidP="00C04223">
      <w:pPr>
        <w:pStyle w:val="ListParagraph"/>
        <w:autoSpaceDE w:val="0"/>
        <w:autoSpaceDN w:val="0"/>
        <w:adjustRightInd w:val="0"/>
        <w:spacing w:after="0" w:line="360" w:lineRule="auto"/>
        <w:jc w:val="both"/>
        <w:rPr>
          <w:rFonts w:cs="Times New Roman"/>
          <w:b/>
          <w:bCs/>
          <w:sz w:val="24"/>
          <w:szCs w:val="24"/>
          <w:lang w:val="fr-FR"/>
        </w:rPr>
      </w:pPr>
      <w:r w:rsidRPr="002A545D">
        <w:rPr>
          <w:rFonts w:cstheme="minorHAnsi"/>
          <w:sz w:val="24"/>
          <w:szCs w:val="24"/>
          <w:lang w:val="fr-FR"/>
        </w:rPr>
        <w:t>Pour un client qui veut bénéficier d’une ligne post-payé, il doit présenter certains documents nécessaires pour l’affectation du contrat. Un nouveau contrat sera lié à ce client assurant :</w:t>
      </w:r>
    </w:p>
    <w:p w:rsidR="00C04223" w:rsidRPr="002A545D" w:rsidRDefault="00C04223" w:rsidP="00C04223">
      <w:pPr>
        <w:pStyle w:val="ListParagraph"/>
        <w:numPr>
          <w:ilvl w:val="0"/>
          <w:numId w:val="5"/>
        </w:numPr>
        <w:autoSpaceDE w:val="0"/>
        <w:autoSpaceDN w:val="0"/>
        <w:adjustRightInd w:val="0"/>
        <w:spacing w:after="0" w:line="360" w:lineRule="auto"/>
        <w:jc w:val="both"/>
        <w:rPr>
          <w:rFonts w:cs="Times New Roman"/>
          <w:b/>
          <w:bCs/>
          <w:sz w:val="24"/>
          <w:szCs w:val="24"/>
          <w:lang w:val="fr-FR"/>
        </w:rPr>
      </w:pPr>
      <w:r w:rsidRPr="002A545D">
        <w:rPr>
          <w:rFonts w:cstheme="minorHAnsi"/>
          <w:sz w:val="24"/>
          <w:szCs w:val="24"/>
          <w:lang w:val="fr-FR"/>
        </w:rPr>
        <w:t>Activation de la ligne pour la première utilisation.</w:t>
      </w:r>
    </w:p>
    <w:p w:rsidR="00C04223" w:rsidRPr="002A545D" w:rsidRDefault="00C04223" w:rsidP="00C04223">
      <w:pPr>
        <w:pStyle w:val="ListParagraph"/>
        <w:numPr>
          <w:ilvl w:val="0"/>
          <w:numId w:val="5"/>
        </w:numPr>
        <w:autoSpaceDE w:val="0"/>
        <w:autoSpaceDN w:val="0"/>
        <w:adjustRightInd w:val="0"/>
        <w:spacing w:after="0" w:line="360" w:lineRule="auto"/>
        <w:jc w:val="both"/>
        <w:rPr>
          <w:rFonts w:cstheme="minorHAnsi"/>
          <w:sz w:val="24"/>
          <w:szCs w:val="24"/>
          <w:lang w:val="fr-FR"/>
        </w:rPr>
      </w:pPr>
      <w:r w:rsidRPr="002A545D">
        <w:rPr>
          <w:rFonts w:cstheme="minorHAnsi"/>
          <w:sz w:val="24"/>
          <w:szCs w:val="24"/>
          <w:lang w:val="fr-FR"/>
        </w:rPr>
        <w:t>Suivi de la ligne de client.</w:t>
      </w:r>
    </w:p>
    <w:p w:rsidR="00C04223" w:rsidRPr="002A545D" w:rsidRDefault="00C04223" w:rsidP="00C04223">
      <w:pPr>
        <w:pStyle w:val="ListParagraph"/>
        <w:numPr>
          <w:ilvl w:val="0"/>
          <w:numId w:val="5"/>
        </w:numPr>
        <w:autoSpaceDE w:val="0"/>
        <w:autoSpaceDN w:val="0"/>
        <w:adjustRightInd w:val="0"/>
        <w:spacing w:after="0" w:line="360" w:lineRule="auto"/>
        <w:jc w:val="both"/>
        <w:rPr>
          <w:rFonts w:cstheme="minorHAnsi"/>
          <w:sz w:val="24"/>
          <w:szCs w:val="24"/>
          <w:lang w:val="fr-FR"/>
        </w:rPr>
      </w:pPr>
      <w:r w:rsidRPr="002A545D">
        <w:rPr>
          <w:rFonts w:cstheme="minorHAnsi"/>
          <w:sz w:val="24"/>
          <w:szCs w:val="24"/>
          <w:lang w:val="fr-FR"/>
        </w:rPr>
        <w:t>Facturation périodique (chaque deux mois).</w:t>
      </w:r>
    </w:p>
    <w:p w:rsidR="00C04223" w:rsidRPr="002A545D" w:rsidRDefault="00C04223" w:rsidP="00C04223">
      <w:pPr>
        <w:pStyle w:val="ListParagraph"/>
        <w:numPr>
          <w:ilvl w:val="0"/>
          <w:numId w:val="5"/>
        </w:numPr>
        <w:autoSpaceDE w:val="0"/>
        <w:autoSpaceDN w:val="0"/>
        <w:adjustRightInd w:val="0"/>
        <w:spacing w:after="0" w:line="360" w:lineRule="auto"/>
        <w:jc w:val="both"/>
        <w:rPr>
          <w:rFonts w:cstheme="minorHAnsi"/>
          <w:sz w:val="24"/>
          <w:szCs w:val="24"/>
          <w:lang w:val="fr-FR"/>
        </w:rPr>
      </w:pPr>
      <w:r w:rsidRPr="002A545D">
        <w:rPr>
          <w:rFonts w:cstheme="minorHAnsi"/>
          <w:sz w:val="24"/>
          <w:szCs w:val="24"/>
          <w:lang w:val="fr-FR"/>
        </w:rPr>
        <w:t>Contrôle du contrat selon les cas critiques (activation et désactivation de la ligne, ….).</w:t>
      </w:r>
    </w:p>
    <w:p w:rsidR="00C04223" w:rsidRPr="002A545D" w:rsidRDefault="00994FA4" w:rsidP="00DF2305">
      <w:pPr>
        <w:pStyle w:val="ListParagraph"/>
        <w:numPr>
          <w:ilvl w:val="2"/>
          <w:numId w:val="19"/>
        </w:numPr>
        <w:tabs>
          <w:tab w:val="left" w:pos="567"/>
        </w:tabs>
        <w:autoSpaceDE w:val="0"/>
        <w:autoSpaceDN w:val="0"/>
        <w:adjustRightInd w:val="0"/>
        <w:spacing w:after="0" w:line="360" w:lineRule="auto"/>
        <w:ind w:left="0" w:firstLine="0"/>
        <w:jc w:val="both"/>
        <w:rPr>
          <w:rFonts w:cs="Times New Roman"/>
          <w:b/>
          <w:bCs/>
          <w:sz w:val="24"/>
          <w:szCs w:val="24"/>
          <w:lang w:val="fr-FR"/>
        </w:rPr>
      </w:pPr>
      <w:r w:rsidRPr="002A545D">
        <w:rPr>
          <w:rFonts w:cs="Times New Roman"/>
          <w:b/>
          <w:bCs/>
          <w:sz w:val="24"/>
          <w:szCs w:val="24"/>
          <w:lang w:val="fr-FR"/>
        </w:rPr>
        <w:t xml:space="preserve">Augmentation </w:t>
      </w:r>
      <w:r w:rsidR="00696101" w:rsidRPr="002A545D">
        <w:rPr>
          <w:rFonts w:cs="Times New Roman"/>
          <w:b/>
          <w:bCs/>
          <w:sz w:val="24"/>
          <w:szCs w:val="24"/>
          <w:lang w:val="fr-FR"/>
        </w:rPr>
        <w:t xml:space="preserve"> </w:t>
      </w:r>
      <w:r w:rsidR="001F1CCC" w:rsidRPr="002A545D">
        <w:rPr>
          <w:rFonts w:cs="Times New Roman"/>
          <w:b/>
          <w:bCs/>
          <w:sz w:val="24"/>
          <w:szCs w:val="24"/>
          <w:lang w:val="fr-FR"/>
        </w:rPr>
        <w:t xml:space="preserve">du nombre de clients </w:t>
      </w:r>
    </w:p>
    <w:p w:rsidR="00C04223" w:rsidRPr="002A545D" w:rsidRDefault="00166F75" w:rsidP="00166F75">
      <w:pPr>
        <w:tabs>
          <w:tab w:val="left" w:pos="284"/>
        </w:tabs>
        <w:autoSpaceDE w:val="0"/>
        <w:autoSpaceDN w:val="0"/>
        <w:adjustRightInd w:val="0"/>
        <w:spacing w:after="0" w:line="360" w:lineRule="auto"/>
        <w:jc w:val="both"/>
        <w:rPr>
          <w:rFonts w:cstheme="minorHAnsi"/>
          <w:sz w:val="24"/>
          <w:szCs w:val="24"/>
        </w:rPr>
      </w:pPr>
      <w:r w:rsidRPr="002A545D">
        <w:rPr>
          <w:rFonts w:cstheme="minorHAnsi"/>
          <w:sz w:val="24"/>
          <w:szCs w:val="24"/>
        </w:rPr>
        <w:tab/>
      </w:r>
      <w:r w:rsidR="00C04223" w:rsidRPr="002A545D">
        <w:rPr>
          <w:rFonts w:cstheme="minorHAnsi"/>
          <w:sz w:val="24"/>
          <w:szCs w:val="24"/>
        </w:rPr>
        <w:t xml:space="preserve">Le nombre d’abonnés d’ATM </w:t>
      </w:r>
      <w:proofErr w:type="spellStart"/>
      <w:r w:rsidR="00C04223" w:rsidRPr="002A545D">
        <w:rPr>
          <w:rFonts w:cstheme="minorHAnsi"/>
          <w:sz w:val="24"/>
          <w:szCs w:val="24"/>
        </w:rPr>
        <w:t>Mobilis</w:t>
      </w:r>
      <w:proofErr w:type="spellEnd"/>
      <w:r w:rsidR="00C04223" w:rsidRPr="002A545D">
        <w:rPr>
          <w:rFonts w:cstheme="minorHAnsi"/>
          <w:sz w:val="24"/>
          <w:szCs w:val="24"/>
        </w:rPr>
        <w:t xml:space="preserve"> a connu une augmentation rapide, En 2004 le nombre était seulement de 250000, tandis que 373 BTS constituaient l’essentiel de son réseau et que l’effectif de ses agents atteignait à peine les 250 éléments.</w:t>
      </w:r>
    </w:p>
    <w:p w:rsidR="00C04223" w:rsidRPr="002A545D" w:rsidRDefault="00C04223" w:rsidP="005A6423">
      <w:pPr>
        <w:autoSpaceDE w:val="0"/>
        <w:autoSpaceDN w:val="0"/>
        <w:adjustRightInd w:val="0"/>
        <w:spacing w:after="0" w:line="360" w:lineRule="auto"/>
        <w:jc w:val="both"/>
        <w:rPr>
          <w:rFonts w:cs="Times New Roman"/>
          <w:sz w:val="24"/>
          <w:szCs w:val="24"/>
        </w:rPr>
      </w:pPr>
      <w:r w:rsidRPr="002A545D">
        <w:rPr>
          <w:rFonts w:cstheme="minorHAnsi"/>
          <w:sz w:val="24"/>
          <w:szCs w:val="24"/>
        </w:rPr>
        <w:t xml:space="preserve">En l’an 2010 le nombre de ses abonnés a </w:t>
      </w:r>
      <w:r w:rsidRPr="002A545D">
        <w:rPr>
          <w:sz w:val="24"/>
          <w:szCs w:val="24"/>
        </w:rPr>
        <w:t>près de 10 Million d’abonnés</w:t>
      </w:r>
      <w:r w:rsidRPr="002A545D">
        <w:rPr>
          <w:rFonts w:cstheme="minorHAnsi"/>
          <w:sz w:val="24"/>
          <w:szCs w:val="24"/>
        </w:rPr>
        <w:t xml:space="preserve">, et sont desservis par un réseau constitué de 4500 </w:t>
      </w:r>
      <w:r w:rsidRPr="002A545D">
        <w:rPr>
          <w:sz w:val="24"/>
          <w:szCs w:val="24"/>
        </w:rPr>
        <w:t>Stations de Base Radio (BTS)</w:t>
      </w:r>
      <w:r w:rsidRPr="002A545D">
        <w:rPr>
          <w:rFonts w:cstheme="minorHAnsi"/>
          <w:sz w:val="24"/>
          <w:szCs w:val="24"/>
        </w:rPr>
        <w:t xml:space="preserve">, et </w:t>
      </w:r>
      <w:r w:rsidRPr="002A545D">
        <w:rPr>
          <w:sz w:val="24"/>
          <w:szCs w:val="24"/>
        </w:rPr>
        <w:t xml:space="preserve">un réseau commercial en progression atteignant ainsi  les 112 Agences </w:t>
      </w:r>
      <w:proofErr w:type="spellStart"/>
      <w:r w:rsidRPr="002A545D">
        <w:rPr>
          <w:sz w:val="24"/>
          <w:szCs w:val="24"/>
        </w:rPr>
        <w:t>Mobilis</w:t>
      </w:r>
      <w:proofErr w:type="spellEnd"/>
      <w:r w:rsidRPr="002A545D">
        <w:rPr>
          <w:rFonts w:cstheme="minorHAnsi"/>
          <w:sz w:val="24"/>
          <w:szCs w:val="24"/>
        </w:rPr>
        <w:t xml:space="preserve">, et </w:t>
      </w:r>
      <w:r w:rsidRPr="002A545D">
        <w:rPr>
          <w:sz w:val="24"/>
          <w:szCs w:val="24"/>
        </w:rPr>
        <w:t>Plus de 60.000 points de vente indirecte.</w:t>
      </w:r>
      <w:r w:rsidR="005A6423" w:rsidRPr="002A545D">
        <w:rPr>
          <w:sz w:val="24"/>
          <w:szCs w:val="24"/>
        </w:rPr>
        <w:t xml:space="preserve"> </w:t>
      </w:r>
      <w:r w:rsidRPr="002A545D">
        <w:rPr>
          <w:rFonts w:cstheme="minorHAnsi"/>
          <w:sz w:val="24"/>
          <w:szCs w:val="24"/>
        </w:rPr>
        <w:t xml:space="preserve">Le diagramme suivant représente l’augmentation du nombre d’abonnées de </w:t>
      </w:r>
      <w:proofErr w:type="spellStart"/>
      <w:r w:rsidRPr="002A545D">
        <w:rPr>
          <w:rFonts w:cstheme="minorHAnsi"/>
          <w:sz w:val="24"/>
          <w:szCs w:val="24"/>
        </w:rPr>
        <w:t>Mobilis</w:t>
      </w:r>
      <w:proofErr w:type="spellEnd"/>
      <w:r w:rsidRPr="002A545D">
        <w:rPr>
          <w:rFonts w:cs="Times New Roman"/>
          <w:sz w:val="24"/>
          <w:szCs w:val="24"/>
        </w:rPr>
        <w:t xml:space="preserve"> :</w:t>
      </w:r>
    </w:p>
    <w:p w:rsidR="00DD010A" w:rsidRPr="002A545D" w:rsidRDefault="00DD010A" w:rsidP="005A6423">
      <w:pPr>
        <w:autoSpaceDE w:val="0"/>
        <w:autoSpaceDN w:val="0"/>
        <w:adjustRightInd w:val="0"/>
        <w:spacing w:after="0" w:line="360" w:lineRule="auto"/>
        <w:jc w:val="both"/>
        <w:rPr>
          <w:sz w:val="24"/>
          <w:szCs w:val="24"/>
        </w:rPr>
      </w:pPr>
    </w:p>
    <w:p w:rsidR="00C04223" w:rsidRPr="002A545D" w:rsidRDefault="00C04223" w:rsidP="00C04223">
      <w:pPr>
        <w:autoSpaceDE w:val="0"/>
        <w:autoSpaceDN w:val="0"/>
        <w:adjustRightInd w:val="0"/>
        <w:spacing w:after="0" w:line="360" w:lineRule="auto"/>
        <w:jc w:val="center"/>
        <w:rPr>
          <w:rFonts w:cs="Times New Roman"/>
          <w:sz w:val="24"/>
          <w:szCs w:val="24"/>
        </w:rPr>
      </w:pPr>
      <w:r w:rsidRPr="002A545D">
        <w:rPr>
          <w:rFonts w:cs="Times New Roman"/>
          <w:noProof/>
          <w:sz w:val="24"/>
          <w:szCs w:val="24"/>
          <w:lang w:eastAsia="en-US"/>
        </w:rPr>
        <w:drawing>
          <wp:inline distT="0" distB="0" distL="0" distR="0" wp14:anchorId="55172522" wp14:editId="73F86C1B">
            <wp:extent cx="4646428" cy="2881424"/>
            <wp:effectExtent l="0" t="0" r="1905" b="0"/>
            <wp:docPr id="12"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D010A" w:rsidRPr="002A545D" w:rsidRDefault="00DD010A" w:rsidP="00166F75">
      <w:pPr>
        <w:autoSpaceDE w:val="0"/>
        <w:autoSpaceDN w:val="0"/>
        <w:adjustRightInd w:val="0"/>
        <w:spacing w:after="0" w:line="360" w:lineRule="auto"/>
        <w:jc w:val="center"/>
        <w:rPr>
          <w:rFonts w:cs="Times New Roman"/>
          <w:b/>
          <w:bCs/>
          <w:sz w:val="24"/>
          <w:szCs w:val="20"/>
        </w:rPr>
      </w:pPr>
    </w:p>
    <w:p w:rsidR="00C04223" w:rsidRPr="002A545D" w:rsidRDefault="00C04223" w:rsidP="00166F75">
      <w:pPr>
        <w:autoSpaceDE w:val="0"/>
        <w:autoSpaceDN w:val="0"/>
        <w:adjustRightInd w:val="0"/>
        <w:spacing w:after="0" w:line="360" w:lineRule="auto"/>
        <w:jc w:val="center"/>
        <w:rPr>
          <w:rFonts w:cs="Times New Roman"/>
          <w:sz w:val="24"/>
          <w:szCs w:val="20"/>
        </w:rPr>
      </w:pPr>
      <w:r w:rsidRPr="002A545D">
        <w:rPr>
          <w:rFonts w:cs="Times New Roman"/>
          <w:b/>
          <w:bCs/>
          <w:sz w:val="24"/>
          <w:szCs w:val="20"/>
        </w:rPr>
        <w:t>Fig.</w:t>
      </w:r>
      <w:r w:rsidR="00166F75" w:rsidRPr="002A545D">
        <w:rPr>
          <w:rFonts w:cs="Times New Roman"/>
          <w:b/>
          <w:bCs/>
          <w:sz w:val="24"/>
          <w:szCs w:val="20"/>
        </w:rPr>
        <w:t>II.2</w:t>
      </w:r>
      <w:r w:rsidRPr="002A545D">
        <w:rPr>
          <w:rFonts w:cs="Times New Roman"/>
          <w:b/>
          <w:bCs/>
          <w:sz w:val="24"/>
          <w:szCs w:val="20"/>
        </w:rPr>
        <w:t xml:space="preserve"> : </w:t>
      </w:r>
      <w:r w:rsidRPr="002A545D">
        <w:rPr>
          <w:rFonts w:cs="Times New Roman"/>
          <w:sz w:val="24"/>
          <w:szCs w:val="20"/>
        </w:rPr>
        <w:t xml:space="preserve">Augmentation du nombre d’abonnés d’ATM </w:t>
      </w:r>
      <w:proofErr w:type="spellStart"/>
      <w:r w:rsidRPr="002A545D">
        <w:rPr>
          <w:rFonts w:cs="Times New Roman"/>
          <w:sz w:val="24"/>
          <w:szCs w:val="20"/>
        </w:rPr>
        <w:t>Mobilis</w:t>
      </w:r>
      <w:proofErr w:type="spellEnd"/>
      <w:r w:rsidRPr="002A545D">
        <w:rPr>
          <w:rFonts w:cs="Times New Roman"/>
          <w:sz w:val="24"/>
          <w:szCs w:val="20"/>
        </w:rPr>
        <w:t>.</w:t>
      </w:r>
    </w:p>
    <w:p w:rsidR="00C04223" w:rsidRPr="002A545D" w:rsidRDefault="00BD63EA" w:rsidP="0028742B">
      <w:pPr>
        <w:pStyle w:val="ListParagraph"/>
        <w:numPr>
          <w:ilvl w:val="1"/>
          <w:numId w:val="19"/>
        </w:numPr>
        <w:tabs>
          <w:tab w:val="left" w:pos="426"/>
        </w:tabs>
        <w:spacing w:after="0" w:line="360" w:lineRule="auto"/>
        <w:ind w:left="0" w:firstLine="0"/>
        <w:jc w:val="both"/>
        <w:rPr>
          <w:rFonts w:cs="Times New Roman"/>
          <w:b/>
          <w:bCs/>
          <w:sz w:val="26"/>
          <w:szCs w:val="26"/>
          <w:lang w:val="fr-FR"/>
        </w:rPr>
      </w:pPr>
      <w:r w:rsidRPr="002A545D">
        <w:rPr>
          <w:rFonts w:cs="Times New Roman"/>
          <w:b/>
          <w:bCs/>
          <w:sz w:val="26"/>
          <w:szCs w:val="26"/>
          <w:lang w:val="fr-FR"/>
        </w:rPr>
        <w:lastRenderedPageBreak/>
        <w:t xml:space="preserve">Fournisseurs et partenaires </w:t>
      </w:r>
    </w:p>
    <w:p w:rsidR="00C04223" w:rsidRPr="002A545D" w:rsidRDefault="00C04223" w:rsidP="00C04223">
      <w:pPr>
        <w:autoSpaceDE w:val="0"/>
        <w:autoSpaceDN w:val="0"/>
        <w:adjustRightInd w:val="0"/>
        <w:spacing w:after="0" w:line="360" w:lineRule="auto"/>
        <w:jc w:val="both"/>
        <w:rPr>
          <w:rFonts w:cstheme="minorHAnsi"/>
          <w:sz w:val="24"/>
          <w:szCs w:val="24"/>
        </w:rPr>
      </w:pPr>
      <w:r w:rsidRPr="002A545D">
        <w:rPr>
          <w:rFonts w:cstheme="minorHAnsi"/>
          <w:sz w:val="24"/>
          <w:szCs w:val="24"/>
        </w:rPr>
        <w:t xml:space="preserve">ATM </w:t>
      </w:r>
      <w:proofErr w:type="spellStart"/>
      <w:r w:rsidRPr="002A545D">
        <w:rPr>
          <w:rFonts w:cstheme="minorHAnsi"/>
          <w:sz w:val="24"/>
          <w:szCs w:val="24"/>
        </w:rPr>
        <w:t>Mobilis</w:t>
      </w:r>
      <w:proofErr w:type="spellEnd"/>
      <w:r w:rsidRPr="002A545D">
        <w:rPr>
          <w:rFonts w:cstheme="minorHAnsi"/>
          <w:sz w:val="24"/>
          <w:szCs w:val="24"/>
        </w:rPr>
        <w:t xml:space="preserve"> est liée avec des fournisseurs et des partenaires, qui sont présentés comme suit.</w:t>
      </w:r>
    </w:p>
    <w:p w:rsidR="00C04223" w:rsidRPr="002A545D" w:rsidRDefault="00C04223" w:rsidP="0028742B">
      <w:pPr>
        <w:pStyle w:val="ListParagraph"/>
        <w:numPr>
          <w:ilvl w:val="2"/>
          <w:numId w:val="19"/>
        </w:numPr>
        <w:tabs>
          <w:tab w:val="left" w:pos="567"/>
        </w:tabs>
        <w:autoSpaceDE w:val="0"/>
        <w:autoSpaceDN w:val="0"/>
        <w:adjustRightInd w:val="0"/>
        <w:spacing w:after="0" w:line="360" w:lineRule="auto"/>
        <w:ind w:left="0" w:firstLine="0"/>
        <w:jc w:val="both"/>
        <w:rPr>
          <w:rFonts w:cs="Times New Roman"/>
          <w:b/>
          <w:bCs/>
          <w:sz w:val="24"/>
          <w:szCs w:val="24"/>
          <w:lang w:val="fr-FR"/>
        </w:rPr>
      </w:pPr>
      <w:r w:rsidRPr="002A545D">
        <w:rPr>
          <w:rFonts w:cs="Times New Roman"/>
          <w:b/>
          <w:bCs/>
          <w:sz w:val="24"/>
          <w:szCs w:val="24"/>
          <w:lang w:val="fr-FR"/>
        </w:rPr>
        <w:t>Les fournisseurs</w:t>
      </w:r>
    </w:p>
    <w:p w:rsidR="00C04223" w:rsidRPr="002A545D" w:rsidRDefault="00C04223" w:rsidP="00C04223">
      <w:pPr>
        <w:autoSpaceDE w:val="0"/>
        <w:autoSpaceDN w:val="0"/>
        <w:adjustRightInd w:val="0"/>
        <w:spacing w:after="0" w:line="360" w:lineRule="auto"/>
        <w:jc w:val="both"/>
        <w:rPr>
          <w:rFonts w:cstheme="minorHAnsi"/>
          <w:sz w:val="24"/>
          <w:szCs w:val="24"/>
        </w:rPr>
      </w:pPr>
      <w:r w:rsidRPr="002A545D">
        <w:rPr>
          <w:rFonts w:cstheme="minorHAnsi"/>
          <w:sz w:val="24"/>
          <w:szCs w:val="24"/>
        </w:rPr>
        <w:t xml:space="preserve">ATM </w:t>
      </w:r>
      <w:proofErr w:type="spellStart"/>
      <w:r w:rsidRPr="002A545D">
        <w:rPr>
          <w:rFonts w:cstheme="minorHAnsi"/>
          <w:sz w:val="24"/>
          <w:szCs w:val="24"/>
        </w:rPr>
        <w:t>Mobilis</w:t>
      </w:r>
      <w:proofErr w:type="spellEnd"/>
      <w:r w:rsidRPr="002A545D">
        <w:rPr>
          <w:rFonts w:cstheme="minorHAnsi"/>
          <w:sz w:val="24"/>
          <w:szCs w:val="24"/>
        </w:rPr>
        <w:t xml:space="preserve"> est une entreprise prestataire de service, ce qui nécessite une liaison avec des fournisseurs livrant les différents moyens de fonctionnement. ATM </w:t>
      </w:r>
      <w:proofErr w:type="spellStart"/>
      <w:r w:rsidRPr="002A545D">
        <w:rPr>
          <w:rFonts w:cstheme="minorHAnsi"/>
          <w:sz w:val="24"/>
          <w:szCs w:val="24"/>
        </w:rPr>
        <w:t>Mobilis</w:t>
      </w:r>
      <w:proofErr w:type="spellEnd"/>
      <w:r w:rsidRPr="002A545D">
        <w:rPr>
          <w:rFonts w:cstheme="minorHAnsi"/>
          <w:sz w:val="24"/>
          <w:szCs w:val="24"/>
        </w:rPr>
        <w:t xml:space="preserve"> a choisi Ericsson comme fournisseur de solutions techniques et pour l’extension du réseau.</w:t>
      </w:r>
    </w:p>
    <w:p w:rsidR="00C04223" w:rsidRPr="002A545D" w:rsidRDefault="00C04223" w:rsidP="0028742B">
      <w:pPr>
        <w:pStyle w:val="ListParagraph"/>
        <w:numPr>
          <w:ilvl w:val="2"/>
          <w:numId w:val="19"/>
        </w:numPr>
        <w:tabs>
          <w:tab w:val="left" w:pos="567"/>
        </w:tabs>
        <w:autoSpaceDE w:val="0"/>
        <w:autoSpaceDN w:val="0"/>
        <w:adjustRightInd w:val="0"/>
        <w:spacing w:after="0" w:line="360" w:lineRule="auto"/>
        <w:ind w:left="0" w:firstLine="0"/>
        <w:jc w:val="both"/>
        <w:rPr>
          <w:rFonts w:cstheme="minorHAnsi"/>
          <w:sz w:val="24"/>
          <w:szCs w:val="24"/>
          <w:lang w:val="fr-FR"/>
        </w:rPr>
      </w:pPr>
      <w:r w:rsidRPr="002A545D">
        <w:rPr>
          <w:rFonts w:cs="Times New Roman"/>
          <w:b/>
          <w:bCs/>
          <w:sz w:val="24"/>
          <w:szCs w:val="24"/>
          <w:lang w:val="fr-FR"/>
        </w:rPr>
        <w:t>Les partenaires</w:t>
      </w:r>
    </w:p>
    <w:p w:rsidR="00C04223" w:rsidRPr="002A545D" w:rsidRDefault="00C04223" w:rsidP="00C04223">
      <w:pPr>
        <w:autoSpaceDE w:val="0"/>
        <w:autoSpaceDN w:val="0"/>
        <w:adjustRightInd w:val="0"/>
        <w:spacing w:after="0" w:line="360" w:lineRule="auto"/>
        <w:jc w:val="both"/>
        <w:rPr>
          <w:rFonts w:cstheme="minorHAnsi"/>
          <w:sz w:val="24"/>
          <w:szCs w:val="24"/>
        </w:rPr>
      </w:pPr>
      <w:r w:rsidRPr="002A545D">
        <w:rPr>
          <w:rFonts w:cstheme="minorHAnsi"/>
          <w:sz w:val="24"/>
          <w:szCs w:val="24"/>
        </w:rPr>
        <w:t xml:space="preserve">ATM </w:t>
      </w:r>
      <w:proofErr w:type="spellStart"/>
      <w:r w:rsidRPr="002A545D">
        <w:rPr>
          <w:rFonts w:cstheme="minorHAnsi"/>
          <w:sz w:val="24"/>
          <w:szCs w:val="24"/>
        </w:rPr>
        <w:t>Mobilis</w:t>
      </w:r>
      <w:proofErr w:type="spellEnd"/>
      <w:r w:rsidRPr="002A545D">
        <w:rPr>
          <w:rFonts w:cstheme="minorHAnsi"/>
          <w:sz w:val="24"/>
          <w:szCs w:val="24"/>
        </w:rPr>
        <w:t xml:space="preserve"> est liée avec des partenaires assurant la distribution des puces et la livraison des cartes de recharges. Les cinq distributeurs master de l’entreprise sont :</w:t>
      </w:r>
    </w:p>
    <w:p w:rsidR="00C04223" w:rsidRPr="002A545D" w:rsidRDefault="00C04223" w:rsidP="00C04223">
      <w:pPr>
        <w:pStyle w:val="ListParagraph"/>
        <w:numPr>
          <w:ilvl w:val="0"/>
          <w:numId w:val="6"/>
        </w:numPr>
        <w:autoSpaceDE w:val="0"/>
        <w:autoSpaceDN w:val="0"/>
        <w:adjustRightInd w:val="0"/>
        <w:spacing w:after="0" w:line="360" w:lineRule="auto"/>
        <w:rPr>
          <w:rFonts w:cstheme="minorHAnsi"/>
          <w:sz w:val="24"/>
          <w:szCs w:val="24"/>
          <w:lang w:val="fr-FR"/>
        </w:rPr>
      </w:pPr>
      <w:proofErr w:type="spellStart"/>
      <w:r w:rsidRPr="002A545D">
        <w:rPr>
          <w:rFonts w:cstheme="minorHAnsi"/>
          <w:sz w:val="24"/>
          <w:szCs w:val="24"/>
          <w:lang w:val="fr-FR"/>
        </w:rPr>
        <w:t>Algérika</w:t>
      </w:r>
      <w:proofErr w:type="spellEnd"/>
      <w:r w:rsidRPr="002A545D">
        <w:rPr>
          <w:rFonts w:cstheme="minorHAnsi"/>
          <w:sz w:val="24"/>
          <w:szCs w:val="24"/>
          <w:lang w:val="fr-FR"/>
        </w:rPr>
        <w:t>.</w:t>
      </w:r>
    </w:p>
    <w:p w:rsidR="00C04223" w:rsidRPr="002A545D" w:rsidRDefault="00C04223" w:rsidP="00C04223">
      <w:pPr>
        <w:pStyle w:val="ListParagraph"/>
        <w:numPr>
          <w:ilvl w:val="0"/>
          <w:numId w:val="6"/>
        </w:numPr>
        <w:autoSpaceDE w:val="0"/>
        <w:autoSpaceDN w:val="0"/>
        <w:adjustRightInd w:val="0"/>
        <w:spacing w:after="0" w:line="360" w:lineRule="auto"/>
        <w:rPr>
          <w:rFonts w:cstheme="minorHAnsi"/>
          <w:sz w:val="24"/>
          <w:szCs w:val="24"/>
          <w:lang w:val="fr-FR"/>
        </w:rPr>
      </w:pPr>
      <w:proofErr w:type="spellStart"/>
      <w:r w:rsidRPr="002A545D">
        <w:rPr>
          <w:rFonts w:cstheme="minorHAnsi"/>
          <w:sz w:val="24"/>
          <w:szCs w:val="24"/>
          <w:lang w:val="fr-FR"/>
        </w:rPr>
        <w:t>Assilou</w:t>
      </w:r>
      <w:proofErr w:type="spellEnd"/>
      <w:r w:rsidRPr="002A545D">
        <w:rPr>
          <w:rFonts w:cstheme="minorHAnsi"/>
          <w:sz w:val="24"/>
          <w:szCs w:val="24"/>
          <w:lang w:val="fr-FR"/>
        </w:rPr>
        <w:t>.</w:t>
      </w:r>
    </w:p>
    <w:p w:rsidR="00C04223" w:rsidRPr="002A545D" w:rsidRDefault="00C04223" w:rsidP="00C04223">
      <w:pPr>
        <w:pStyle w:val="ListParagraph"/>
        <w:numPr>
          <w:ilvl w:val="0"/>
          <w:numId w:val="6"/>
        </w:numPr>
        <w:autoSpaceDE w:val="0"/>
        <w:autoSpaceDN w:val="0"/>
        <w:adjustRightInd w:val="0"/>
        <w:spacing w:after="0" w:line="360" w:lineRule="auto"/>
        <w:rPr>
          <w:rFonts w:cstheme="minorHAnsi"/>
          <w:sz w:val="24"/>
          <w:szCs w:val="24"/>
          <w:lang w:val="fr-FR"/>
        </w:rPr>
      </w:pPr>
      <w:r w:rsidRPr="002A545D">
        <w:rPr>
          <w:rFonts w:cstheme="minorHAnsi"/>
          <w:sz w:val="24"/>
          <w:szCs w:val="24"/>
          <w:lang w:val="fr-FR"/>
        </w:rPr>
        <w:t>GTS phone.</w:t>
      </w:r>
    </w:p>
    <w:p w:rsidR="00C04223" w:rsidRPr="002A545D" w:rsidRDefault="00C04223" w:rsidP="00C04223">
      <w:pPr>
        <w:pStyle w:val="ListParagraph"/>
        <w:numPr>
          <w:ilvl w:val="0"/>
          <w:numId w:val="6"/>
        </w:numPr>
        <w:autoSpaceDE w:val="0"/>
        <w:autoSpaceDN w:val="0"/>
        <w:adjustRightInd w:val="0"/>
        <w:spacing w:after="0" w:line="360" w:lineRule="auto"/>
        <w:rPr>
          <w:rFonts w:cstheme="minorHAnsi"/>
          <w:sz w:val="24"/>
          <w:szCs w:val="24"/>
          <w:lang w:val="fr-FR"/>
        </w:rPr>
      </w:pPr>
      <w:r w:rsidRPr="002A545D">
        <w:rPr>
          <w:rFonts w:cstheme="minorHAnsi"/>
          <w:sz w:val="24"/>
          <w:szCs w:val="24"/>
          <w:lang w:val="fr-FR"/>
        </w:rPr>
        <w:t>ANEP messagerie.</w:t>
      </w:r>
    </w:p>
    <w:p w:rsidR="00C04223" w:rsidRPr="002A545D" w:rsidRDefault="00C04223" w:rsidP="00C04223">
      <w:pPr>
        <w:pStyle w:val="ListParagraph"/>
        <w:numPr>
          <w:ilvl w:val="0"/>
          <w:numId w:val="6"/>
        </w:numPr>
        <w:autoSpaceDE w:val="0"/>
        <w:autoSpaceDN w:val="0"/>
        <w:adjustRightInd w:val="0"/>
        <w:spacing w:after="0" w:line="360" w:lineRule="auto"/>
        <w:rPr>
          <w:rFonts w:cstheme="minorHAnsi"/>
          <w:sz w:val="24"/>
          <w:szCs w:val="24"/>
          <w:lang w:val="fr-FR"/>
        </w:rPr>
      </w:pPr>
      <w:r w:rsidRPr="002A545D">
        <w:rPr>
          <w:rFonts w:cstheme="minorHAnsi"/>
          <w:sz w:val="24"/>
          <w:szCs w:val="24"/>
          <w:lang w:val="fr-FR"/>
        </w:rPr>
        <w:t>Algérie poste</w:t>
      </w:r>
    </w:p>
    <w:p w:rsidR="00C04223" w:rsidRPr="002A545D" w:rsidRDefault="00C04223" w:rsidP="00B12F1A">
      <w:pPr>
        <w:pStyle w:val="ListParagraph"/>
        <w:numPr>
          <w:ilvl w:val="1"/>
          <w:numId w:val="19"/>
        </w:numPr>
        <w:tabs>
          <w:tab w:val="left" w:pos="426"/>
        </w:tabs>
        <w:spacing w:after="0" w:line="360" w:lineRule="auto"/>
        <w:ind w:left="0" w:firstLine="0"/>
        <w:jc w:val="both"/>
        <w:rPr>
          <w:rFonts w:cstheme="minorHAnsi"/>
          <w:sz w:val="24"/>
          <w:szCs w:val="24"/>
          <w:lang w:val="fr-FR"/>
        </w:rPr>
      </w:pPr>
      <w:r w:rsidRPr="002A545D">
        <w:rPr>
          <w:rFonts w:cs="Times New Roman"/>
          <w:b/>
          <w:bCs/>
          <w:sz w:val="28"/>
          <w:szCs w:val="28"/>
          <w:lang w:val="fr-FR"/>
        </w:rPr>
        <w:t xml:space="preserve">La concurrence </w:t>
      </w:r>
    </w:p>
    <w:p w:rsidR="00C04223" w:rsidRPr="002A545D" w:rsidRDefault="00B12F1A" w:rsidP="00B12F1A">
      <w:pPr>
        <w:tabs>
          <w:tab w:val="left" w:pos="426"/>
        </w:tabs>
        <w:autoSpaceDE w:val="0"/>
        <w:autoSpaceDN w:val="0"/>
        <w:adjustRightInd w:val="0"/>
        <w:spacing w:after="0" w:line="360" w:lineRule="auto"/>
        <w:jc w:val="both"/>
        <w:rPr>
          <w:rFonts w:cstheme="minorHAnsi"/>
          <w:sz w:val="24"/>
          <w:szCs w:val="24"/>
        </w:rPr>
      </w:pPr>
      <w:r w:rsidRPr="002A545D">
        <w:rPr>
          <w:rFonts w:cstheme="minorHAnsi"/>
          <w:sz w:val="24"/>
          <w:szCs w:val="24"/>
        </w:rPr>
        <w:tab/>
      </w:r>
      <w:r w:rsidR="00C04223" w:rsidRPr="002A545D">
        <w:rPr>
          <w:rFonts w:cstheme="minorHAnsi"/>
          <w:sz w:val="24"/>
          <w:szCs w:val="24"/>
        </w:rPr>
        <w:t>La concurrence est une structure d'un marché caractérisé</w:t>
      </w:r>
      <w:r w:rsidR="00652207" w:rsidRPr="002A545D">
        <w:rPr>
          <w:rFonts w:cstheme="minorHAnsi"/>
          <w:sz w:val="24"/>
          <w:szCs w:val="24"/>
        </w:rPr>
        <w:t>e</w:t>
      </w:r>
      <w:r w:rsidR="00C04223" w:rsidRPr="002A545D">
        <w:rPr>
          <w:rFonts w:cstheme="minorHAnsi"/>
          <w:sz w:val="24"/>
          <w:szCs w:val="24"/>
        </w:rPr>
        <w:t xml:space="preserve"> par une confrontation libre d'un grand nombre d'offreurs et demandeurs dans tout domaine, pour tout bien ou service : matières première, travaux, biens d'équipement, services, etc.</w:t>
      </w:r>
    </w:p>
    <w:p w:rsidR="00C04223" w:rsidRPr="002A545D" w:rsidRDefault="00C04223" w:rsidP="00C04223">
      <w:pPr>
        <w:autoSpaceDE w:val="0"/>
        <w:autoSpaceDN w:val="0"/>
        <w:adjustRightInd w:val="0"/>
        <w:spacing w:after="0" w:line="360" w:lineRule="auto"/>
        <w:jc w:val="both"/>
        <w:rPr>
          <w:rFonts w:cstheme="minorHAnsi"/>
          <w:sz w:val="24"/>
          <w:szCs w:val="24"/>
        </w:rPr>
      </w:pPr>
      <w:r w:rsidRPr="002A545D">
        <w:rPr>
          <w:rFonts w:cstheme="minorHAnsi"/>
          <w:sz w:val="24"/>
          <w:szCs w:val="24"/>
        </w:rPr>
        <w:t xml:space="preserve">Le marché algérien est rentable pour les services de téléphonie mobile. ATM </w:t>
      </w:r>
      <w:proofErr w:type="spellStart"/>
      <w:r w:rsidRPr="002A545D">
        <w:rPr>
          <w:rFonts w:cstheme="minorHAnsi"/>
          <w:sz w:val="24"/>
          <w:szCs w:val="24"/>
        </w:rPr>
        <w:t>Mobilis</w:t>
      </w:r>
      <w:proofErr w:type="spellEnd"/>
      <w:r w:rsidRPr="002A545D">
        <w:rPr>
          <w:rFonts w:cstheme="minorHAnsi"/>
          <w:sz w:val="24"/>
          <w:szCs w:val="24"/>
        </w:rPr>
        <w:t xml:space="preserve"> a une concurrence forte de la part de « OTA » </w:t>
      </w:r>
      <w:proofErr w:type="spellStart"/>
      <w:r w:rsidRPr="002A545D">
        <w:rPr>
          <w:rFonts w:cstheme="minorHAnsi"/>
          <w:sz w:val="24"/>
          <w:szCs w:val="24"/>
        </w:rPr>
        <w:t>Orascom</w:t>
      </w:r>
      <w:proofErr w:type="spellEnd"/>
      <w:r w:rsidRPr="002A545D">
        <w:rPr>
          <w:rFonts w:cstheme="minorHAnsi"/>
          <w:sz w:val="24"/>
          <w:szCs w:val="24"/>
        </w:rPr>
        <w:t xml:space="preserve"> Télécom Algérie et de la part de « WTA » </w:t>
      </w:r>
      <w:proofErr w:type="spellStart"/>
      <w:r w:rsidRPr="002A545D">
        <w:rPr>
          <w:rFonts w:cstheme="minorHAnsi"/>
          <w:sz w:val="24"/>
          <w:szCs w:val="24"/>
        </w:rPr>
        <w:t>Watania</w:t>
      </w:r>
      <w:proofErr w:type="spellEnd"/>
      <w:r w:rsidRPr="002A545D">
        <w:rPr>
          <w:rFonts w:cstheme="minorHAnsi"/>
          <w:sz w:val="24"/>
          <w:szCs w:val="24"/>
        </w:rPr>
        <w:t xml:space="preserve"> Télécom Algérie. L’entreprise ATM </w:t>
      </w:r>
      <w:proofErr w:type="spellStart"/>
      <w:r w:rsidRPr="002A545D">
        <w:rPr>
          <w:rFonts w:cstheme="minorHAnsi"/>
          <w:sz w:val="24"/>
          <w:szCs w:val="24"/>
        </w:rPr>
        <w:t>Mobilis</w:t>
      </w:r>
      <w:proofErr w:type="spellEnd"/>
      <w:r w:rsidRPr="002A545D">
        <w:rPr>
          <w:rFonts w:cstheme="minorHAnsi"/>
          <w:sz w:val="24"/>
          <w:szCs w:val="24"/>
        </w:rPr>
        <w:t xml:space="preserve"> doit, donc, se rendre compte de l'utilité d'un radar et doit mettre en place un système</w:t>
      </w:r>
      <w:r w:rsidRPr="002A545D">
        <w:rPr>
          <w:rFonts w:cs="Times New Roman"/>
          <w:sz w:val="24"/>
          <w:szCs w:val="24"/>
        </w:rPr>
        <w:t xml:space="preserve"> de veille </w:t>
      </w:r>
      <w:r w:rsidRPr="002A545D">
        <w:rPr>
          <w:rFonts w:cstheme="minorHAnsi"/>
          <w:sz w:val="24"/>
          <w:szCs w:val="24"/>
        </w:rPr>
        <w:t>stratégique; surtout que le parc client de l’entreprise va se saturer dans les années avenir. Ceci doit faire l'objet d'une étude attentive si on veut gagner et conserver la fidélité du marché.</w:t>
      </w:r>
    </w:p>
    <w:p w:rsidR="00C04223" w:rsidRPr="002A545D" w:rsidRDefault="00C04223" w:rsidP="006F77DC">
      <w:pPr>
        <w:pStyle w:val="ListParagraph"/>
        <w:numPr>
          <w:ilvl w:val="0"/>
          <w:numId w:val="14"/>
        </w:numPr>
        <w:tabs>
          <w:tab w:val="left" w:pos="284"/>
        </w:tabs>
        <w:autoSpaceDE w:val="0"/>
        <w:autoSpaceDN w:val="0"/>
        <w:adjustRightInd w:val="0"/>
        <w:spacing w:after="0" w:line="360" w:lineRule="auto"/>
        <w:ind w:left="0" w:firstLine="0"/>
        <w:jc w:val="both"/>
        <w:rPr>
          <w:rFonts w:cs="Times New Roman"/>
          <w:b/>
          <w:bCs/>
          <w:sz w:val="28"/>
          <w:szCs w:val="28"/>
          <w:lang w:val="fr-FR"/>
        </w:rPr>
      </w:pPr>
      <w:r w:rsidRPr="002A545D">
        <w:rPr>
          <w:rFonts w:cs="Times New Roman"/>
          <w:b/>
          <w:bCs/>
          <w:sz w:val="28"/>
          <w:szCs w:val="28"/>
          <w:lang w:val="fr-FR"/>
        </w:rPr>
        <w:t>Organisa</w:t>
      </w:r>
      <w:r w:rsidR="001F1CCC" w:rsidRPr="002A545D">
        <w:rPr>
          <w:rFonts w:cs="Times New Roman"/>
          <w:b/>
          <w:bCs/>
          <w:sz w:val="28"/>
          <w:szCs w:val="28"/>
          <w:lang w:val="fr-FR"/>
        </w:rPr>
        <w:t xml:space="preserve">tion de l’entreprise </w:t>
      </w:r>
    </w:p>
    <w:p w:rsidR="00C04223" w:rsidRPr="002A545D" w:rsidRDefault="00C04223" w:rsidP="00C04223">
      <w:pPr>
        <w:autoSpaceDE w:val="0"/>
        <w:autoSpaceDN w:val="0"/>
        <w:adjustRightInd w:val="0"/>
        <w:spacing w:after="0" w:line="360" w:lineRule="auto"/>
        <w:jc w:val="both"/>
        <w:rPr>
          <w:rFonts w:cstheme="minorHAnsi"/>
          <w:sz w:val="24"/>
          <w:szCs w:val="24"/>
        </w:rPr>
      </w:pPr>
      <w:r w:rsidRPr="002A545D">
        <w:rPr>
          <w:rFonts w:cstheme="minorHAnsi"/>
          <w:sz w:val="24"/>
          <w:szCs w:val="24"/>
        </w:rPr>
        <w:t xml:space="preserve">ATM </w:t>
      </w:r>
      <w:proofErr w:type="spellStart"/>
      <w:r w:rsidRPr="002A545D">
        <w:rPr>
          <w:rFonts w:cstheme="minorHAnsi"/>
          <w:sz w:val="24"/>
          <w:szCs w:val="24"/>
        </w:rPr>
        <w:t>Mobilis</w:t>
      </w:r>
      <w:proofErr w:type="spellEnd"/>
      <w:r w:rsidRPr="002A545D">
        <w:rPr>
          <w:rFonts w:cstheme="minorHAnsi"/>
          <w:sz w:val="24"/>
          <w:szCs w:val="24"/>
        </w:rPr>
        <w:t xml:space="preserve"> a mis en œuvre une nouvelle organisation "organisation matricielle" (organisation centrale, organisation territoriale) dont le fonctionnement opérationnel doit être défini en détail pour une optimisation et un meilleur contrôle des organisations. Ainsi doivent désormais être précisées les missions et les rôles respectifs de chaque entité sur les principales fonctions à prendre en charge, leurs moyens et les règles de fonctionnement qui </w:t>
      </w:r>
      <w:r w:rsidRPr="002A545D">
        <w:rPr>
          <w:rFonts w:cstheme="minorHAnsi"/>
          <w:sz w:val="24"/>
          <w:szCs w:val="24"/>
        </w:rPr>
        <w:lastRenderedPageBreak/>
        <w:t>les animent. L’objectif essentiel est d’assurer la cohérence entre entités centrales et entités décentralisées territoriales, et leur performance de fonctionnement.</w:t>
      </w:r>
    </w:p>
    <w:p w:rsidR="00C04223" w:rsidRPr="002A545D" w:rsidRDefault="00C04223" w:rsidP="00C04223">
      <w:pPr>
        <w:autoSpaceDE w:val="0"/>
        <w:autoSpaceDN w:val="0"/>
        <w:adjustRightInd w:val="0"/>
        <w:spacing w:after="0" w:line="360" w:lineRule="auto"/>
        <w:jc w:val="both"/>
        <w:rPr>
          <w:rFonts w:cstheme="minorHAnsi"/>
          <w:sz w:val="24"/>
          <w:szCs w:val="24"/>
        </w:rPr>
      </w:pPr>
      <w:r w:rsidRPr="002A545D">
        <w:rPr>
          <w:rFonts w:cstheme="minorHAnsi"/>
          <w:sz w:val="24"/>
          <w:szCs w:val="24"/>
        </w:rPr>
        <w:t xml:space="preserve">Deux raisons fondamentales ont conduit l’équipe de management d’ATM </w:t>
      </w:r>
      <w:proofErr w:type="spellStart"/>
      <w:r w:rsidRPr="002A545D">
        <w:rPr>
          <w:rFonts w:cstheme="minorHAnsi"/>
          <w:sz w:val="24"/>
          <w:szCs w:val="24"/>
        </w:rPr>
        <w:t>Mobilis</w:t>
      </w:r>
      <w:proofErr w:type="spellEnd"/>
      <w:r w:rsidRPr="002A545D">
        <w:rPr>
          <w:rFonts w:cstheme="minorHAnsi"/>
          <w:sz w:val="24"/>
          <w:szCs w:val="24"/>
        </w:rPr>
        <w:t xml:space="preserve"> à mettre en place cette nouvelle organisation:</w:t>
      </w:r>
    </w:p>
    <w:p w:rsidR="00C04223" w:rsidRPr="002A545D" w:rsidRDefault="00C04223" w:rsidP="00C04223">
      <w:pPr>
        <w:pStyle w:val="ListParagraph"/>
        <w:numPr>
          <w:ilvl w:val="0"/>
          <w:numId w:val="3"/>
        </w:numPr>
        <w:autoSpaceDE w:val="0"/>
        <w:autoSpaceDN w:val="0"/>
        <w:adjustRightInd w:val="0"/>
        <w:spacing w:after="0" w:line="360" w:lineRule="auto"/>
        <w:jc w:val="both"/>
        <w:rPr>
          <w:rFonts w:cs="Times New Roman"/>
          <w:sz w:val="24"/>
          <w:szCs w:val="24"/>
          <w:lang w:val="fr-FR"/>
        </w:rPr>
      </w:pPr>
      <w:r w:rsidRPr="002A545D">
        <w:rPr>
          <w:rFonts w:cstheme="minorHAnsi"/>
          <w:sz w:val="24"/>
          <w:szCs w:val="24"/>
          <w:lang w:val="fr-FR"/>
        </w:rPr>
        <w:t>Tout d’abord la nécessité de préparer l’avenir dans un environnement en évolution accélérée</w:t>
      </w:r>
      <w:r w:rsidRPr="002A545D">
        <w:rPr>
          <w:rFonts w:cs="Times New Roman"/>
          <w:sz w:val="24"/>
          <w:szCs w:val="24"/>
          <w:lang w:val="fr-FR"/>
        </w:rPr>
        <w:t>,</w:t>
      </w:r>
    </w:p>
    <w:p w:rsidR="00C04223" w:rsidRPr="002A545D" w:rsidRDefault="00C04223" w:rsidP="00C04223">
      <w:pPr>
        <w:pStyle w:val="ListParagraph"/>
        <w:numPr>
          <w:ilvl w:val="0"/>
          <w:numId w:val="3"/>
        </w:numPr>
        <w:autoSpaceDE w:val="0"/>
        <w:autoSpaceDN w:val="0"/>
        <w:adjustRightInd w:val="0"/>
        <w:spacing w:after="0" w:line="360" w:lineRule="auto"/>
        <w:jc w:val="both"/>
        <w:rPr>
          <w:rFonts w:cstheme="minorHAnsi"/>
          <w:sz w:val="24"/>
          <w:szCs w:val="24"/>
          <w:lang w:val="fr-FR"/>
        </w:rPr>
      </w:pPr>
      <w:r w:rsidRPr="002A545D">
        <w:rPr>
          <w:rFonts w:cstheme="minorHAnsi"/>
          <w:sz w:val="24"/>
          <w:szCs w:val="24"/>
          <w:lang w:val="fr-FR"/>
        </w:rPr>
        <w:t>Ensuite la volonté de renforcer les modes de fonctionnements actuels des directions, pour pérenniser les résultats obtenus et en garantir la croissance.</w:t>
      </w:r>
    </w:p>
    <w:p w:rsidR="00C04223" w:rsidRPr="002A545D" w:rsidRDefault="00C04223" w:rsidP="00C04223">
      <w:pPr>
        <w:autoSpaceDE w:val="0"/>
        <w:autoSpaceDN w:val="0"/>
        <w:adjustRightInd w:val="0"/>
        <w:spacing w:after="0" w:line="240" w:lineRule="auto"/>
        <w:jc w:val="both"/>
        <w:rPr>
          <w:rFonts w:cs="Times New Roman"/>
          <w:sz w:val="24"/>
          <w:szCs w:val="24"/>
        </w:rPr>
      </w:pPr>
    </w:p>
    <w:p w:rsidR="00C04223" w:rsidRPr="002A545D" w:rsidRDefault="00C04223" w:rsidP="00C04223">
      <w:pPr>
        <w:autoSpaceDE w:val="0"/>
        <w:autoSpaceDN w:val="0"/>
        <w:adjustRightInd w:val="0"/>
        <w:spacing w:after="0" w:line="240" w:lineRule="auto"/>
        <w:jc w:val="both"/>
        <w:rPr>
          <w:rFonts w:cstheme="minorHAnsi"/>
          <w:sz w:val="24"/>
          <w:szCs w:val="24"/>
        </w:rPr>
      </w:pPr>
      <w:r w:rsidRPr="002A545D">
        <w:rPr>
          <w:rFonts w:cstheme="minorHAnsi"/>
          <w:sz w:val="24"/>
          <w:szCs w:val="24"/>
        </w:rPr>
        <w:t xml:space="preserve">Les principes retenus tendront à améliorer l’efficacité et la rentabilité de ATM </w:t>
      </w:r>
      <w:proofErr w:type="spellStart"/>
      <w:r w:rsidRPr="002A545D">
        <w:rPr>
          <w:rFonts w:cstheme="minorHAnsi"/>
          <w:sz w:val="24"/>
          <w:szCs w:val="24"/>
        </w:rPr>
        <w:t>Mobilis</w:t>
      </w:r>
      <w:proofErr w:type="spellEnd"/>
      <w:r w:rsidRPr="002A545D">
        <w:rPr>
          <w:rFonts w:cstheme="minorHAnsi"/>
          <w:sz w:val="24"/>
          <w:szCs w:val="24"/>
        </w:rPr>
        <w:t xml:space="preserve"> à travers :</w:t>
      </w:r>
    </w:p>
    <w:p w:rsidR="00C04223" w:rsidRPr="002A545D" w:rsidRDefault="00C04223" w:rsidP="00C04223">
      <w:pPr>
        <w:autoSpaceDE w:val="0"/>
        <w:autoSpaceDN w:val="0"/>
        <w:adjustRightInd w:val="0"/>
        <w:spacing w:after="0" w:line="240" w:lineRule="auto"/>
        <w:jc w:val="both"/>
        <w:rPr>
          <w:rFonts w:cs="Times New Roman"/>
          <w:sz w:val="24"/>
          <w:szCs w:val="24"/>
        </w:rPr>
      </w:pPr>
    </w:p>
    <w:p w:rsidR="00C04223" w:rsidRPr="002A545D" w:rsidRDefault="00C04223" w:rsidP="00C04223">
      <w:pPr>
        <w:pStyle w:val="ListParagraph"/>
        <w:numPr>
          <w:ilvl w:val="0"/>
          <w:numId w:val="3"/>
        </w:numPr>
        <w:autoSpaceDE w:val="0"/>
        <w:autoSpaceDN w:val="0"/>
        <w:adjustRightInd w:val="0"/>
        <w:spacing w:after="0" w:line="240" w:lineRule="auto"/>
        <w:jc w:val="both"/>
        <w:rPr>
          <w:rFonts w:cs="Times New Roman"/>
          <w:sz w:val="24"/>
          <w:szCs w:val="24"/>
          <w:lang w:val="fr-FR"/>
        </w:rPr>
      </w:pPr>
      <w:r w:rsidRPr="002A545D">
        <w:rPr>
          <w:rFonts w:cstheme="minorHAnsi"/>
          <w:sz w:val="24"/>
          <w:szCs w:val="24"/>
          <w:lang w:val="fr-FR"/>
        </w:rPr>
        <w:t xml:space="preserve">l’optimisation de l’organisation matricielle mise en place par ATM </w:t>
      </w:r>
      <w:proofErr w:type="spellStart"/>
      <w:r w:rsidRPr="002A545D">
        <w:rPr>
          <w:rFonts w:cstheme="minorHAnsi"/>
          <w:sz w:val="24"/>
          <w:szCs w:val="24"/>
          <w:lang w:val="fr-FR"/>
        </w:rPr>
        <w:t>Mobilis</w:t>
      </w:r>
      <w:proofErr w:type="spellEnd"/>
      <w:r w:rsidRPr="002A545D">
        <w:rPr>
          <w:rFonts w:cstheme="minorHAnsi"/>
          <w:sz w:val="24"/>
          <w:szCs w:val="24"/>
          <w:lang w:val="fr-FR"/>
        </w:rPr>
        <w:t xml:space="preserve"> (Direction centrale, Direction commerciale)</w:t>
      </w:r>
      <w:r w:rsidRPr="002A545D">
        <w:rPr>
          <w:rFonts w:cs="Times New Roman"/>
          <w:sz w:val="24"/>
          <w:szCs w:val="24"/>
          <w:lang w:val="fr-FR"/>
        </w:rPr>
        <w:t>,</w:t>
      </w:r>
    </w:p>
    <w:p w:rsidR="00C04223" w:rsidRPr="002A545D" w:rsidRDefault="00C04223" w:rsidP="00C04223">
      <w:pPr>
        <w:autoSpaceDE w:val="0"/>
        <w:autoSpaceDN w:val="0"/>
        <w:adjustRightInd w:val="0"/>
        <w:spacing w:after="0" w:line="240" w:lineRule="auto"/>
        <w:jc w:val="both"/>
        <w:rPr>
          <w:rFonts w:cs="Times New Roman"/>
          <w:sz w:val="24"/>
          <w:szCs w:val="24"/>
        </w:rPr>
      </w:pPr>
    </w:p>
    <w:p w:rsidR="00C04223" w:rsidRPr="002A545D" w:rsidRDefault="00C04223" w:rsidP="00C04223">
      <w:pPr>
        <w:pStyle w:val="ListParagraph"/>
        <w:numPr>
          <w:ilvl w:val="0"/>
          <w:numId w:val="3"/>
        </w:numPr>
        <w:autoSpaceDE w:val="0"/>
        <w:autoSpaceDN w:val="0"/>
        <w:adjustRightInd w:val="0"/>
        <w:spacing w:after="0" w:line="240" w:lineRule="auto"/>
        <w:jc w:val="both"/>
        <w:rPr>
          <w:rFonts w:cstheme="minorHAnsi"/>
          <w:sz w:val="24"/>
          <w:szCs w:val="24"/>
          <w:lang w:val="fr-FR"/>
        </w:rPr>
      </w:pPr>
      <w:r w:rsidRPr="002A545D">
        <w:rPr>
          <w:rFonts w:cstheme="minorHAnsi"/>
          <w:sz w:val="24"/>
          <w:szCs w:val="24"/>
          <w:lang w:val="fr-FR"/>
        </w:rPr>
        <w:t xml:space="preserve">la mise en place d’une Direction commerciale structurée par les marchés et le renforcement de la Marque </w:t>
      </w:r>
      <w:proofErr w:type="spellStart"/>
      <w:r w:rsidRPr="002A545D">
        <w:rPr>
          <w:rFonts w:cstheme="minorHAnsi"/>
          <w:sz w:val="24"/>
          <w:szCs w:val="24"/>
          <w:lang w:val="fr-FR"/>
        </w:rPr>
        <w:t>Mobilis</w:t>
      </w:r>
      <w:proofErr w:type="spellEnd"/>
      <w:r w:rsidRPr="002A545D">
        <w:rPr>
          <w:rFonts w:cstheme="minorHAnsi"/>
          <w:sz w:val="24"/>
          <w:szCs w:val="24"/>
          <w:lang w:val="fr-FR"/>
        </w:rPr>
        <w:t xml:space="preserve"> sur ses marchés,</w:t>
      </w:r>
    </w:p>
    <w:p w:rsidR="00C04223" w:rsidRPr="002A545D" w:rsidRDefault="00C04223" w:rsidP="00C04223">
      <w:pPr>
        <w:autoSpaceDE w:val="0"/>
        <w:autoSpaceDN w:val="0"/>
        <w:adjustRightInd w:val="0"/>
        <w:spacing w:after="0" w:line="240" w:lineRule="auto"/>
        <w:jc w:val="both"/>
        <w:rPr>
          <w:rFonts w:cs="Times New Roman"/>
          <w:sz w:val="24"/>
          <w:szCs w:val="24"/>
        </w:rPr>
      </w:pPr>
    </w:p>
    <w:p w:rsidR="00C04223" w:rsidRPr="002A545D" w:rsidRDefault="00C04223" w:rsidP="00C04223">
      <w:pPr>
        <w:pStyle w:val="ListParagraph"/>
        <w:numPr>
          <w:ilvl w:val="0"/>
          <w:numId w:val="3"/>
        </w:numPr>
        <w:autoSpaceDE w:val="0"/>
        <w:autoSpaceDN w:val="0"/>
        <w:adjustRightInd w:val="0"/>
        <w:spacing w:after="0" w:line="240" w:lineRule="auto"/>
        <w:jc w:val="both"/>
        <w:rPr>
          <w:rFonts w:cstheme="minorHAnsi"/>
          <w:sz w:val="24"/>
          <w:szCs w:val="24"/>
          <w:lang w:val="fr-FR"/>
        </w:rPr>
      </w:pPr>
      <w:r w:rsidRPr="002A545D">
        <w:rPr>
          <w:rFonts w:cstheme="minorHAnsi"/>
          <w:sz w:val="24"/>
          <w:szCs w:val="24"/>
          <w:lang w:val="fr-FR"/>
        </w:rPr>
        <w:t>la création de structures dédiées au suivi des objectifs fixés dans le plan d’action annuel et dans le Business Plan,</w:t>
      </w:r>
    </w:p>
    <w:p w:rsidR="00C04223" w:rsidRPr="002A545D" w:rsidRDefault="00C04223" w:rsidP="00C04223">
      <w:pPr>
        <w:autoSpaceDE w:val="0"/>
        <w:autoSpaceDN w:val="0"/>
        <w:adjustRightInd w:val="0"/>
        <w:spacing w:after="0" w:line="240" w:lineRule="auto"/>
        <w:jc w:val="both"/>
        <w:rPr>
          <w:rFonts w:cs="Times New Roman"/>
          <w:sz w:val="24"/>
          <w:szCs w:val="24"/>
        </w:rPr>
      </w:pPr>
    </w:p>
    <w:p w:rsidR="00C04223" w:rsidRPr="002A545D" w:rsidRDefault="00C04223" w:rsidP="00C04223">
      <w:pPr>
        <w:pStyle w:val="ListParagraph"/>
        <w:numPr>
          <w:ilvl w:val="0"/>
          <w:numId w:val="3"/>
        </w:numPr>
        <w:autoSpaceDE w:val="0"/>
        <w:autoSpaceDN w:val="0"/>
        <w:adjustRightInd w:val="0"/>
        <w:spacing w:after="0" w:line="240" w:lineRule="auto"/>
        <w:jc w:val="both"/>
        <w:rPr>
          <w:rFonts w:cs="Times New Roman"/>
          <w:sz w:val="24"/>
          <w:szCs w:val="24"/>
          <w:lang w:val="fr-FR"/>
        </w:rPr>
      </w:pPr>
      <w:r w:rsidRPr="002A545D">
        <w:rPr>
          <w:rFonts w:cstheme="minorHAnsi"/>
          <w:sz w:val="24"/>
          <w:szCs w:val="24"/>
          <w:lang w:val="fr-FR"/>
        </w:rPr>
        <w:t>la création de Divisions pour gérer la complexité et garantir la cohérence des politiques (politique Commerciale, politique Technologique)</w:t>
      </w:r>
      <w:r w:rsidRPr="002A545D">
        <w:rPr>
          <w:rFonts w:cs="Times New Roman"/>
          <w:sz w:val="24"/>
          <w:szCs w:val="24"/>
          <w:lang w:val="fr-FR"/>
        </w:rPr>
        <w:t>,</w:t>
      </w:r>
    </w:p>
    <w:p w:rsidR="00C04223" w:rsidRPr="002A545D" w:rsidRDefault="00C04223" w:rsidP="00C04223">
      <w:pPr>
        <w:autoSpaceDE w:val="0"/>
        <w:autoSpaceDN w:val="0"/>
        <w:adjustRightInd w:val="0"/>
        <w:spacing w:after="0" w:line="240" w:lineRule="auto"/>
        <w:jc w:val="both"/>
        <w:rPr>
          <w:rFonts w:cs="Times New Roman"/>
          <w:sz w:val="24"/>
          <w:szCs w:val="24"/>
        </w:rPr>
      </w:pPr>
    </w:p>
    <w:p w:rsidR="00C04223" w:rsidRPr="002A545D" w:rsidRDefault="00C04223" w:rsidP="00C04223">
      <w:pPr>
        <w:pStyle w:val="ListParagraph"/>
        <w:numPr>
          <w:ilvl w:val="0"/>
          <w:numId w:val="3"/>
        </w:numPr>
        <w:autoSpaceDE w:val="0"/>
        <w:autoSpaceDN w:val="0"/>
        <w:adjustRightInd w:val="0"/>
        <w:spacing w:after="0" w:line="240" w:lineRule="auto"/>
        <w:jc w:val="both"/>
        <w:rPr>
          <w:rFonts w:cstheme="minorHAnsi"/>
          <w:sz w:val="24"/>
          <w:szCs w:val="24"/>
          <w:lang w:val="fr-FR"/>
        </w:rPr>
      </w:pPr>
      <w:r w:rsidRPr="002A545D">
        <w:rPr>
          <w:rFonts w:cstheme="minorHAnsi"/>
          <w:sz w:val="24"/>
          <w:szCs w:val="24"/>
          <w:lang w:val="fr-FR"/>
        </w:rPr>
        <w:t>le renforcement du rôle du Cabinet pour la coordination et le suivi des actions majeures.</w:t>
      </w:r>
    </w:p>
    <w:p w:rsidR="00C04223" w:rsidRPr="002A545D" w:rsidRDefault="00C04223" w:rsidP="00C04223">
      <w:pPr>
        <w:autoSpaceDE w:val="0"/>
        <w:autoSpaceDN w:val="0"/>
        <w:adjustRightInd w:val="0"/>
        <w:spacing w:after="0" w:line="240" w:lineRule="auto"/>
        <w:jc w:val="both"/>
        <w:rPr>
          <w:rFonts w:cs="Times New Roman"/>
          <w:sz w:val="24"/>
          <w:szCs w:val="24"/>
        </w:rPr>
      </w:pPr>
    </w:p>
    <w:p w:rsidR="00E86FD0" w:rsidRDefault="00E86FD0" w:rsidP="007A5A5C">
      <w:pPr>
        <w:autoSpaceDE w:val="0"/>
        <w:autoSpaceDN w:val="0"/>
        <w:adjustRightInd w:val="0"/>
        <w:spacing w:after="0" w:line="240" w:lineRule="auto"/>
        <w:jc w:val="center"/>
        <w:rPr>
          <w:rFonts w:cs="Times New Roman"/>
          <w:b/>
          <w:bCs/>
          <w:sz w:val="24"/>
          <w:szCs w:val="24"/>
        </w:rPr>
      </w:pPr>
    </w:p>
    <w:p w:rsidR="00E86FD0" w:rsidRDefault="00E86FD0" w:rsidP="007A5A5C">
      <w:pPr>
        <w:autoSpaceDE w:val="0"/>
        <w:autoSpaceDN w:val="0"/>
        <w:adjustRightInd w:val="0"/>
        <w:spacing w:after="0" w:line="240" w:lineRule="auto"/>
        <w:jc w:val="center"/>
        <w:rPr>
          <w:rFonts w:cs="Times New Roman"/>
          <w:b/>
          <w:bCs/>
          <w:sz w:val="24"/>
          <w:szCs w:val="24"/>
        </w:rPr>
      </w:pPr>
    </w:p>
    <w:p w:rsidR="00E86FD0" w:rsidRDefault="00E86FD0" w:rsidP="007A5A5C">
      <w:pPr>
        <w:autoSpaceDE w:val="0"/>
        <w:autoSpaceDN w:val="0"/>
        <w:adjustRightInd w:val="0"/>
        <w:spacing w:after="0" w:line="240" w:lineRule="auto"/>
        <w:jc w:val="center"/>
        <w:rPr>
          <w:rFonts w:cs="Times New Roman"/>
          <w:b/>
          <w:bCs/>
          <w:sz w:val="24"/>
          <w:szCs w:val="24"/>
        </w:rPr>
      </w:pPr>
    </w:p>
    <w:p w:rsidR="00C04223" w:rsidRPr="002A545D" w:rsidRDefault="00C04223" w:rsidP="007A5A5C">
      <w:pPr>
        <w:autoSpaceDE w:val="0"/>
        <w:autoSpaceDN w:val="0"/>
        <w:adjustRightInd w:val="0"/>
        <w:spacing w:after="0" w:line="240" w:lineRule="auto"/>
        <w:jc w:val="center"/>
        <w:rPr>
          <w:rFonts w:cs="Times New Roman"/>
          <w:sz w:val="32"/>
          <w:szCs w:val="32"/>
        </w:rPr>
      </w:pPr>
      <w:r w:rsidRPr="002A545D">
        <w:rPr>
          <w:rFonts w:cs="Times New Roman"/>
          <w:noProof/>
          <w:sz w:val="24"/>
          <w:szCs w:val="24"/>
          <w:lang w:eastAsia="en-US"/>
        </w:rPr>
        <w:lastRenderedPageBreak/>
        <w:drawing>
          <wp:anchor distT="0" distB="0" distL="114300" distR="114300" simplePos="0" relativeHeight="251660288" behindDoc="1" locked="0" layoutInCell="1" allowOverlap="1" wp14:anchorId="1C583116" wp14:editId="7E5FD468">
            <wp:simplePos x="0" y="0"/>
            <wp:positionH relativeFrom="column">
              <wp:posOffset>-123825</wp:posOffset>
            </wp:positionH>
            <wp:positionV relativeFrom="paragraph">
              <wp:posOffset>-200025</wp:posOffset>
            </wp:positionV>
            <wp:extent cx="6092190" cy="4996815"/>
            <wp:effectExtent l="0" t="0" r="0" b="0"/>
            <wp:wrapTight wrapText="bothSides">
              <wp:wrapPolygon edited="0">
                <wp:start x="0" y="0"/>
                <wp:lineTo x="0" y="21493"/>
                <wp:lineTo x="21546" y="21493"/>
                <wp:lineTo x="21546" y="0"/>
                <wp:lineTo x="0" y="0"/>
              </wp:wrapPolygon>
            </wp:wrapTight>
            <wp:docPr id="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092190" cy="49968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2A545D">
        <w:rPr>
          <w:rFonts w:cs="Times New Roman"/>
          <w:b/>
          <w:bCs/>
          <w:sz w:val="24"/>
          <w:szCs w:val="24"/>
        </w:rPr>
        <w:t>Fig.</w:t>
      </w:r>
      <w:r w:rsidR="007A5A5C" w:rsidRPr="002A545D">
        <w:rPr>
          <w:rFonts w:cs="Times New Roman"/>
          <w:b/>
          <w:bCs/>
          <w:sz w:val="24"/>
          <w:szCs w:val="24"/>
        </w:rPr>
        <w:t>II.3</w:t>
      </w:r>
      <w:r w:rsidRPr="002A545D">
        <w:rPr>
          <w:rFonts w:cs="Times New Roman"/>
          <w:sz w:val="24"/>
          <w:szCs w:val="24"/>
        </w:rPr>
        <w:t xml:space="preserve">: Organisation de l’entreprise ATM </w:t>
      </w:r>
      <w:proofErr w:type="spellStart"/>
      <w:r w:rsidRPr="002A545D">
        <w:rPr>
          <w:rFonts w:cs="Times New Roman"/>
          <w:sz w:val="24"/>
          <w:szCs w:val="24"/>
        </w:rPr>
        <w:t>Mobilis</w:t>
      </w:r>
      <w:proofErr w:type="spellEnd"/>
      <w:r w:rsidRPr="002A545D">
        <w:rPr>
          <w:rFonts w:cs="Times New Roman"/>
          <w:sz w:val="24"/>
          <w:szCs w:val="24"/>
        </w:rPr>
        <w:t>.</w:t>
      </w:r>
    </w:p>
    <w:p w:rsidR="00C04223" w:rsidRPr="002A545D" w:rsidRDefault="00C04223" w:rsidP="00C04223">
      <w:pPr>
        <w:tabs>
          <w:tab w:val="left" w:pos="2866"/>
        </w:tabs>
        <w:autoSpaceDE w:val="0"/>
        <w:autoSpaceDN w:val="0"/>
        <w:adjustRightInd w:val="0"/>
        <w:spacing w:after="0" w:line="240" w:lineRule="auto"/>
        <w:jc w:val="both"/>
      </w:pPr>
      <w:r w:rsidRPr="002A545D">
        <w:tab/>
      </w:r>
    </w:p>
    <w:p w:rsidR="00C04223" w:rsidRPr="002A545D" w:rsidRDefault="00C04223" w:rsidP="00C04223">
      <w:pPr>
        <w:autoSpaceDE w:val="0"/>
        <w:autoSpaceDN w:val="0"/>
        <w:adjustRightInd w:val="0"/>
        <w:spacing w:after="0" w:line="240" w:lineRule="auto"/>
        <w:jc w:val="both"/>
      </w:pPr>
    </w:p>
    <w:p w:rsidR="00C04223" w:rsidRPr="002A545D" w:rsidRDefault="00C04223" w:rsidP="00C04223">
      <w:pPr>
        <w:autoSpaceDE w:val="0"/>
        <w:autoSpaceDN w:val="0"/>
        <w:adjustRightInd w:val="0"/>
        <w:spacing w:after="0" w:line="240" w:lineRule="auto"/>
        <w:jc w:val="both"/>
        <w:rPr>
          <w:rFonts w:cstheme="minorHAnsi"/>
          <w:sz w:val="24"/>
          <w:szCs w:val="24"/>
        </w:rPr>
      </w:pPr>
      <w:r w:rsidRPr="002A545D">
        <w:rPr>
          <w:rFonts w:cstheme="minorHAnsi"/>
          <w:sz w:val="24"/>
          <w:szCs w:val="24"/>
        </w:rPr>
        <w:t xml:space="preserve">Le schéma d’organisation de la macrostructure de la société ATM </w:t>
      </w:r>
      <w:proofErr w:type="spellStart"/>
      <w:r w:rsidRPr="002A545D">
        <w:rPr>
          <w:rFonts w:cstheme="minorHAnsi"/>
          <w:sz w:val="24"/>
          <w:szCs w:val="24"/>
        </w:rPr>
        <w:t>Mobilis</w:t>
      </w:r>
      <w:proofErr w:type="spellEnd"/>
      <w:r w:rsidRPr="002A545D">
        <w:rPr>
          <w:rFonts w:cstheme="minorHAnsi"/>
          <w:sz w:val="24"/>
          <w:szCs w:val="24"/>
        </w:rPr>
        <w:t xml:space="preserve"> s’articule autour des principales structures :</w:t>
      </w:r>
    </w:p>
    <w:p w:rsidR="00C04223" w:rsidRPr="002A545D" w:rsidRDefault="00C04223" w:rsidP="00C04223">
      <w:pPr>
        <w:pStyle w:val="ListParagraph"/>
        <w:numPr>
          <w:ilvl w:val="0"/>
          <w:numId w:val="7"/>
        </w:numPr>
        <w:autoSpaceDE w:val="0"/>
        <w:autoSpaceDN w:val="0"/>
        <w:adjustRightInd w:val="0"/>
        <w:spacing w:after="0" w:line="240" w:lineRule="auto"/>
        <w:jc w:val="both"/>
        <w:rPr>
          <w:rFonts w:cstheme="minorHAnsi"/>
          <w:sz w:val="24"/>
          <w:szCs w:val="24"/>
          <w:lang w:val="fr-FR" w:eastAsia="fr-FR"/>
        </w:rPr>
      </w:pPr>
      <w:r w:rsidRPr="002A545D">
        <w:rPr>
          <w:rFonts w:cstheme="minorHAnsi"/>
          <w:sz w:val="24"/>
          <w:szCs w:val="24"/>
          <w:lang w:val="fr-FR" w:eastAsia="fr-FR"/>
        </w:rPr>
        <w:t>Les structures fonctionnelles.</w:t>
      </w:r>
    </w:p>
    <w:p w:rsidR="00C04223" w:rsidRPr="002A545D" w:rsidRDefault="00C04223" w:rsidP="00C04223">
      <w:pPr>
        <w:pStyle w:val="ListParagraph"/>
        <w:numPr>
          <w:ilvl w:val="0"/>
          <w:numId w:val="7"/>
        </w:numPr>
        <w:autoSpaceDE w:val="0"/>
        <w:autoSpaceDN w:val="0"/>
        <w:adjustRightInd w:val="0"/>
        <w:spacing w:after="0" w:line="240" w:lineRule="auto"/>
        <w:jc w:val="both"/>
        <w:rPr>
          <w:rFonts w:cstheme="minorHAnsi"/>
          <w:sz w:val="24"/>
          <w:szCs w:val="24"/>
          <w:lang w:val="fr-FR" w:eastAsia="fr-FR"/>
        </w:rPr>
      </w:pPr>
      <w:r w:rsidRPr="002A545D">
        <w:rPr>
          <w:rFonts w:cstheme="minorHAnsi"/>
          <w:sz w:val="24"/>
          <w:szCs w:val="24"/>
          <w:lang w:val="fr-FR" w:eastAsia="fr-FR"/>
        </w:rPr>
        <w:t>Les structures opérationnelles.</w:t>
      </w:r>
    </w:p>
    <w:p w:rsidR="00C04223" w:rsidRPr="002A545D" w:rsidRDefault="00C04223" w:rsidP="00C04223">
      <w:pPr>
        <w:pStyle w:val="ListParagraph"/>
        <w:numPr>
          <w:ilvl w:val="0"/>
          <w:numId w:val="7"/>
        </w:numPr>
        <w:autoSpaceDE w:val="0"/>
        <w:autoSpaceDN w:val="0"/>
        <w:adjustRightInd w:val="0"/>
        <w:spacing w:after="0" w:line="240" w:lineRule="auto"/>
        <w:jc w:val="both"/>
        <w:rPr>
          <w:rFonts w:cstheme="minorHAnsi"/>
          <w:sz w:val="24"/>
          <w:szCs w:val="24"/>
          <w:lang w:val="fr-FR" w:eastAsia="fr-FR"/>
        </w:rPr>
      </w:pPr>
      <w:r w:rsidRPr="002A545D">
        <w:rPr>
          <w:rFonts w:cstheme="minorHAnsi"/>
          <w:sz w:val="24"/>
          <w:szCs w:val="24"/>
          <w:lang w:val="fr-FR" w:eastAsia="fr-FR"/>
        </w:rPr>
        <w:t>Cabinet.</w:t>
      </w:r>
    </w:p>
    <w:p w:rsidR="00CC4168" w:rsidRPr="002A545D" w:rsidRDefault="00CC4168" w:rsidP="00CC4168">
      <w:pPr>
        <w:pStyle w:val="ListParagraph"/>
        <w:autoSpaceDE w:val="0"/>
        <w:autoSpaceDN w:val="0"/>
        <w:adjustRightInd w:val="0"/>
        <w:spacing w:after="0" w:line="240" w:lineRule="auto"/>
        <w:jc w:val="both"/>
        <w:rPr>
          <w:rFonts w:cstheme="minorHAnsi"/>
          <w:sz w:val="24"/>
          <w:szCs w:val="24"/>
          <w:lang w:val="fr-FR" w:eastAsia="fr-FR"/>
        </w:rPr>
      </w:pPr>
    </w:p>
    <w:p w:rsidR="00C04223" w:rsidRPr="002A545D" w:rsidRDefault="00C04223" w:rsidP="00C04223">
      <w:pPr>
        <w:autoSpaceDE w:val="0"/>
        <w:autoSpaceDN w:val="0"/>
        <w:adjustRightInd w:val="0"/>
        <w:spacing w:after="0" w:line="240" w:lineRule="auto"/>
        <w:jc w:val="both"/>
        <w:rPr>
          <w:rFonts w:cstheme="minorHAnsi"/>
          <w:sz w:val="24"/>
          <w:szCs w:val="24"/>
        </w:rPr>
      </w:pPr>
      <w:r w:rsidRPr="002A545D">
        <w:rPr>
          <w:rFonts w:cstheme="minorHAnsi"/>
          <w:sz w:val="24"/>
          <w:szCs w:val="24"/>
        </w:rPr>
        <w:t xml:space="preserve">Le tableau suivant illustre les structures principales de </w:t>
      </w:r>
      <w:proofErr w:type="spellStart"/>
      <w:r w:rsidRPr="002A545D">
        <w:rPr>
          <w:rFonts w:cstheme="minorHAnsi"/>
          <w:sz w:val="24"/>
          <w:szCs w:val="24"/>
        </w:rPr>
        <w:t>Mobilis</w:t>
      </w:r>
      <w:proofErr w:type="spellEnd"/>
      <w:r w:rsidRPr="002A545D">
        <w:rPr>
          <w:rFonts w:cstheme="minorHAnsi"/>
          <w:sz w:val="24"/>
          <w:szCs w:val="24"/>
        </w:rPr>
        <w:t xml:space="preserve"> ainsi que leurs structures organisationnelles :</w:t>
      </w:r>
    </w:p>
    <w:p w:rsidR="00C04223" w:rsidRPr="002A545D" w:rsidRDefault="00C04223" w:rsidP="00C04223">
      <w:pPr>
        <w:autoSpaceDE w:val="0"/>
        <w:autoSpaceDN w:val="0"/>
        <w:adjustRightInd w:val="0"/>
        <w:spacing w:after="0" w:line="240" w:lineRule="auto"/>
        <w:jc w:val="both"/>
        <w:rPr>
          <w:rFonts w:cs="Times New Roman"/>
          <w:sz w:val="24"/>
          <w:szCs w:val="24"/>
        </w:rPr>
      </w:pPr>
    </w:p>
    <w:p w:rsidR="007D50A0" w:rsidRPr="002A545D" w:rsidRDefault="007D50A0" w:rsidP="00C04223">
      <w:pPr>
        <w:autoSpaceDE w:val="0"/>
        <w:autoSpaceDN w:val="0"/>
        <w:adjustRightInd w:val="0"/>
        <w:spacing w:after="0" w:line="240" w:lineRule="auto"/>
        <w:jc w:val="both"/>
        <w:rPr>
          <w:rFonts w:cs="Times New Roman"/>
          <w:sz w:val="24"/>
          <w:szCs w:val="24"/>
        </w:rPr>
      </w:pPr>
    </w:p>
    <w:p w:rsidR="00FF74C0" w:rsidRPr="002A545D" w:rsidRDefault="00FF74C0" w:rsidP="00C04223">
      <w:pPr>
        <w:autoSpaceDE w:val="0"/>
        <w:autoSpaceDN w:val="0"/>
        <w:adjustRightInd w:val="0"/>
        <w:spacing w:after="0" w:line="240" w:lineRule="auto"/>
        <w:jc w:val="both"/>
        <w:rPr>
          <w:rFonts w:cs="Times New Roman"/>
          <w:sz w:val="24"/>
          <w:szCs w:val="24"/>
        </w:rPr>
      </w:pPr>
    </w:p>
    <w:p w:rsidR="00FF74C0" w:rsidRPr="002A545D" w:rsidRDefault="00FF74C0" w:rsidP="00C04223">
      <w:pPr>
        <w:autoSpaceDE w:val="0"/>
        <w:autoSpaceDN w:val="0"/>
        <w:adjustRightInd w:val="0"/>
        <w:spacing w:after="0" w:line="240" w:lineRule="auto"/>
        <w:jc w:val="both"/>
        <w:rPr>
          <w:rFonts w:cs="Times New Roman"/>
          <w:sz w:val="24"/>
          <w:szCs w:val="24"/>
        </w:rPr>
      </w:pPr>
    </w:p>
    <w:p w:rsidR="00FF74C0" w:rsidRPr="002A545D" w:rsidRDefault="00FF74C0" w:rsidP="00C04223">
      <w:pPr>
        <w:autoSpaceDE w:val="0"/>
        <w:autoSpaceDN w:val="0"/>
        <w:adjustRightInd w:val="0"/>
        <w:spacing w:after="0" w:line="240" w:lineRule="auto"/>
        <w:jc w:val="both"/>
        <w:rPr>
          <w:rFonts w:cs="Times New Roman"/>
          <w:sz w:val="24"/>
          <w:szCs w:val="24"/>
        </w:rPr>
      </w:pPr>
    </w:p>
    <w:p w:rsidR="007D50A0" w:rsidRPr="002A545D" w:rsidRDefault="007D50A0" w:rsidP="00C04223">
      <w:pPr>
        <w:autoSpaceDE w:val="0"/>
        <w:autoSpaceDN w:val="0"/>
        <w:adjustRightInd w:val="0"/>
        <w:spacing w:after="0" w:line="240" w:lineRule="auto"/>
        <w:jc w:val="both"/>
        <w:rPr>
          <w:rFonts w:cs="Times New Roman"/>
          <w:sz w:val="24"/>
          <w:szCs w:val="24"/>
        </w:rPr>
      </w:pPr>
    </w:p>
    <w:p w:rsidR="007D50A0" w:rsidRPr="002A545D" w:rsidRDefault="007D50A0" w:rsidP="00C04223">
      <w:pPr>
        <w:autoSpaceDE w:val="0"/>
        <w:autoSpaceDN w:val="0"/>
        <w:adjustRightInd w:val="0"/>
        <w:spacing w:after="0" w:line="240" w:lineRule="auto"/>
        <w:jc w:val="both"/>
        <w:rPr>
          <w:rFonts w:cs="Times New Roman"/>
          <w:sz w:val="24"/>
          <w:szCs w:val="24"/>
        </w:rPr>
      </w:pPr>
    </w:p>
    <w:p w:rsidR="007D50A0" w:rsidRPr="002A545D" w:rsidRDefault="007D50A0" w:rsidP="00C04223">
      <w:pPr>
        <w:autoSpaceDE w:val="0"/>
        <w:autoSpaceDN w:val="0"/>
        <w:adjustRightInd w:val="0"/>
        <w:spacing w:after="0" w:line="240" w:lineRule="auto"/>
        <w:jc w:val="both"/>
        <w:rPr>
          <w:rFonts w:cs="Times New Roman"/>
          <w:sz w:val="24"/>
          <w:szCs w:val="24"/>
        </w:rPr>
      </w:pPr>
    </w:p>
    <w:p w:rsidR="007D50A0" w:rsidRPr="002A545D" w:rsidRDefault="007D50A0" w:rsidP="00C04223">
      <w:pPr>
        <w:autoSpaceDE w:val="0"/>
        <w:autoSpaceDN w:val="0"/>
        <w:adjustRightInd w:val="0"/>
        <w:spacing w:after="0" w:line="240" w:lineRule="auto"/>
        <w:jc w:val="both"/>
        <w:rPr>
          <w:rFonts w:cs="Times New Roman"/>
          <w:sz w:val="24"/>
          <w:szCs w:val="24"/>
        </w:rPr>
      </w:pPr>
    </w:p>
    <w:p w:rsidR="007D50A0" w:rsidRPr="002A545D" w:rsidRDefault="007D50A0" w:rsidP="00C04223">
      <w:pPr>
        <w:autoSpaceDE w:val="0"/>
        <w:autoSpaceDN w:val="0"/>
        <w:adjustRightInd w:val="0"/>
        <w:spacing w:after="0" w:line="240" w:lineRule="auto"/>
        <w:jc w:val="both"/>
        <w:rPr>
          <w:rFonts w:cs="Times New Roman"/>
          <w:sz w:val="24"/>
          <w:szCs w:val="24"/>
        </w:rPr>
      </w:pPr>
    </w:p>
    <w:p w:rsidR="007D50A0" w:rsidRPr="002A545D" w:rsidRDefault="007D50A0" w:rsidP="00C04223">
      <w:pPr>
        <w:autoSpaceDE w:val="0"/>
        <w:autoSpaceDN w:val="0"/>
        <w:adjustRightInd w:val="0"/>
        <w:spacing w:after="0" w:line="240" w:lineRule="auto"/>
        <w:jc w:val="both"/>
        <w:rPr>
          <w:rFonts w:cs="Times New Roman"/>
          <w:sz w:val="24"/>
          <w:szCs w:val="24"/>
        </w:rPr>
      </w:pPr>
    </w:p>
    <w:p w:rsidR="007D50A0" w:rsidRPr="002A545D" w:rsidRDefault="007D50A0" w:rsidP="00C04223">
      <w:pPr>
        <w:autoSpaceDE w:val="0"/>
        <w:autoSpaceDN w:val="0"/>
        <w:adjustRightInd w:val="0"/>
        <w:spacing w:after="0" w:line="240" w:lineRule="auto"/>
        <w:jc w:val="both"/>
        <w:rPr>
          <w:rFonts w:cs="Times New Roman"/>
          <w:sz w:val="24"/>
          <w:szCs w:val="24"/>
        </w:rPr>
      </w:pPr>
    </w:p>
    <w:p w:rsidR="007D50A0" w:rsidRPr="002A545D" w:rsidRDefault="007D50A0" w:rsidP="00C04223">
      <w:pPr>
        <w:autoSpaceDE w:val="0"/>
        <w:autoSpaceDN w:val="0"/>
        <w:adjustRightInd w:val="0"/>
        <w:spacing w:after="0" w:line="240" w:lineRule="auto"/>
        <w:jc w:val="both"/>
        <w:rPr>
          <w:rFonts w:cs="Times New Roman"/>
          <w:sz w:val="24"/>
          <w:szCs w:val="24"/>
        </w:rPr>
      </w:pPr>
    </w:p>
    <w:tbl>
      <w:tblPr>
        <w:tblStyle w:val="LightList-Accent4"/>
        <w:tblW w:w="0" w:type="auto"/>
        <w:tblLook w:val="04A0" w:firstRow="1" w:lastRow="0" w:firstColumn="1" w:lastColumn="0" w:noHBand="0" w:noVBand="1"/>
      </w:tblPr>
      <w:tblGrid>
        <w:gridCol w:w="1920"/>
        <w:gridCol w:w="1925"/>
        <w:gridCol w:w="5441"/>
      </w:tblGrid>
      <w:tr w:rsidR="00C04223" w:rsidRPr="002A545D" w:rsidTr="00A845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0" w:type="dxa"/>
          </w:tcPr>
          <w:p w:rsidR="00C04223" w:rsidRPr="002A545D" w:rsidRDefault="00C04223" w:rsidP="00652207">
            <w:pPr>
              <w:autoSpaceDE w:val="0"/>
              <w:autoSpaceDN w:val="0"/>
              <w:adjustRightInd w:val="0"/>
              <w:jc w:val="center"/>
              <w:rPr>
                <w:rFonts w:cs="Times New Roman"/>
                <w:sz w:val="24"/>
                <w:szCs w:val="24"/>
                <w:lang w:val="fr-FR"/>
              </w:rPr>
            </w:pPr>
            <w:r w:rsidRPr="002A545D">
              <w:rPr>
                <w:rFonts w:cs="Times New Roman"/>
                <w:b w:val="0"/>
                <w:bCs w:val="0"/>
                <w:sz w:val="24"/>
                <w:szCs w:val="24"/>
                <w:lang w:val="fr-FR"/>
              </w:rPr>
              <w:t>Nature</w:t>
            </w:r>
          </w:p>
        </w:tc>
        <w:tc>
          <w:tcPr>
            <w:tcW w:w="1925" w:type="dxa"/>
          </w:tcPr>
          <w:p w:rsidR="00C04223" w:rsidRPr="002A545D" w:rsidRDefault="00C04223" w:rsidP="00652207">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imes New Roman"/>
                <w:lang w:val="fr-FR"/>
              </w:rPr>
            </w:pPr>
            <w:r w:rsidRPr="002A545D">
              <w:rPr>
                <w:rFonts w:cs="Times New Roman"/>
                <w:b w:val="0"/>
                <w:bCs w:val="0"/>
                <w:lang w:val="fr-FR"/>
              </w:rPr>
              <w:t>Classification</w:t>
            </w:r>
          </w:p>
        </w:tc>
        <w:tc>
          <w:tcPr>
            <w:tcW w:w="5441" w:type="dxa"/>
          </w:tcPr>
          <w:p w:rsidR="00C04223" w:rsidRPr="002A545D" w:rsidRDefault="00C04223" w:rsidP="00652207">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imes New Roman"/>
                <w:lang w:val="fr-FR"/>
              </w:rPr>
            </w:pPr>
            <w:r w:rsidRPr="002A545D">
              <w:rPr>
                <w:rFonts w:cs="Times New Roman"/>
                <w:b w:val="0"/>
                <w:bCs w:val="0"/>
                <w:lang w:val="fr-FR"/>
              </w:rPr>
              <w:t>Structure Organisationnelle</w:t>
            </w:r>
          </w:p>
        </w:tc>
      </w:tr>
      <w:tr w:rsidR="00C04223" w:rsidRPr="002A545D" w:rsidTr="00652207">
        <w:trPr>
          <w:cnfStyle w:val="000000100000" w:firstRow="0" w:lastRow="0" w:firstColumn="0" w:lastColumn="0" w:oddVBand="0" w:evenVBand="0" w:oddHBand="1"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1920" w:type="dxa"/>
            <w:vMerge w:val="restart"/>
            <w:vAlign w:val="center"/>
          </w:tcPr>
          <w:p w:rsidR="00C04223" w:rsidRPr="002A545D" w:rsidRDefault="00C04223" w:rsidP="00A845BB">
            <w:pPr>
              <w:autoSpaceDE w:val="0"/>
              <w:autoSpaceDN w:val="0"/>
              <w:adjustRightInd w:val="0"/>
              <w:jc w:val="center"/>
              <w:rPr>
                <w:rFonts w:cs="Times New Roman"/>
                <w:b w:val="0"/>
                <w:bCs w:val="0"/>
                <w:sz w:val="24"/>
                <w:szCs w:val="24"/>
                <w:lang w:val="fr-FR"/>
              </w:rPr>
            </w:pPr>
            <w:r w:rsidRPr="002A545D">
              <w:rPr>
                <w:rFonts w:cs="Times New Roman"/>
                <w:b w:val="0"/>
                <w:bCs w:val="0"/>
                <w:sz w:val="24"/>
                <w:szCs w:val="24"/>
                <w:lang w:val="fr-FR"/>
              </w:rPr>
              <w:t>Structures</w:t>
            </w:r>
          </w:p>
          <w:p w:rsidR="00C04223" w:rsidRPr="002A545D" w:rsidRDefault="00C04223" w:rsidP="00A845BB">
            <w:pPr>
              <w:autoSpaceDE w:val="0"/>
              <w:autoSpaceDN w:val="0"/>
              <w:adjustRightInd w:val="0"/>
              <w:jc w:val="center"/>
              <w:rPr>
                <w:rFonts w:cs="Times New Roman"/>
                <w:sz w:val="24"/>
                <w:szCs w:val="24"/>
                <w:lang w:val="fr-FR"/>
              </w:rPr>
            </w:pPr>
            <w:r w:rsidRPr="002A545D">
              <w:rPr>
                <w:rFonts w:cs="Times New Roman"/>
                <w:b w:val="0"/>
                <w:bCs w:val="0"/>
                <w:sz w:val="24"/>
                <w:szCs w:val="24"/>
                <w:lang w:val="fr-FR"/>
              </w:rPr>
              <w:t>opérationnelles</w:t>
            </w:r>
          </w:p>
        </w:tc>
        <w:tc>
          <w:tcPr>
            <w:tcW w:w="1925" w:type="dxa"/>
            <w:vAlign w:val="center"/>
          </w:tcPr>
          <w:p w:rsidR="00C04223" w:rsidRPr="002A545D" w:rsidRDefault="001B2801" w:rsidP="00A845B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b/>
                <w:bCs/>
                <w:noProof/>
                <w:sz w:val="24"/>
                <w:szCs w:val="24"/>
                <w:lang w:val="fr-FR" w:eastAsia="fr-FR"/>
              </w:rPr>
              <w:pict>
                <v:shape id="_x0000_s1036" type="#_x0000_t32" style="position:absolute;left:0;text-align:left;margin-left:-5.9pt;margin-top:-.6pt;width:0;height:512.15pt;z-index:251662336;mso-position-horizontal-relative:text;mso-position-vertical-relative:text" o:connectortype="straight"/>
              </w:pict>
            </w:r>
            <w:r w:rsidR="00C04223" w:rsidRPr="002A545D">
              <w:rPr>
                <w:rFonts w:cs="Times New Roman"/>
                <w:lang w:val="fr-FR"/>
              </w:rPr>
              <w:t>Structure centrale</w:t>
            </w:r>
          </w:p>
          <w:p w:rsidR="00C04223" w:rsidRPr="002A545D" w:rsidRDefault="00C04223" w:rsidP="00A845B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business</w:t>
            </w:r>
          </w:p>
        </w:tc>
        <w:tc>
          <w:tcPr>
            <w:tcW w:w="5441" w:type="dxa"/>
            <w:vAlign w:val="center"/>
          </w:tcPr>
          <w:p w:rsidR="00C04223" w:rsidRPr="002A545D" w:rsidRDefault="001B2801" w:rsidP="00C04223">
            <w:pPr>
              <w:pStyle w:val="ListParagraph"/>
              <w:numPr>
                <w:ilvl w:val="0"/>
                <w:numId w:val="10"/>
              </w:numPr>
              <w:autoSpaceDE w:val="0"/>
              <w:autoSpaceDN w:val="0"/>
              <w:adjustRightInd w:val="0"/>
              <w:ind w:left="340"/>
              <w:jc w:val="both"/>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b/>
                <w:bCs/>
                <w:noProof/>
                <w:sz w:val="24"/>
                <w:szCs w:val="24"/>
                <w:lang w:val="fr-FR"/>
              </w:rPr>
              <w:pict>
                <v:shape id="_x0000_s1037" type="#_x0000_t32" style="position:absolute;left:0;text-align:left;margin-left:-5.1pt;margin-top:-.6pt;width:0;height:512.15pt;z-index:251663360;mso-position-horizontal-relative:text;mso-position-vertical-relative:text" o:connectortype="straight"/>
              </w:pict>
            </w:r>
            <w:r w:rsidR="00C04223" w:rsidRPr="002A545D">
              <w:rPr>
                <w:rFonts w:cs="Times New Roman"/>
                <w:lang w:val="fr-FR"/>
              </w:rPr>
              <w:t>La Division Commerciale et Marketing regroupant :</w:t>
            </w:r>
          </w:p>
          <w:p w:rsidR="00C04223" w:rsidRPr="002A545D" w:rsidRDefault="00C04223" w:rsidP="00C04223">
            <w:pPr>
              <w:pStyle w:val="ListParagraph"/>
              <w:numPr>
                <w:ilvl w:val="0"/>
                <w:numId w:val="11"/>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La Direction du Marketing Grand Public.</w:t>
            </w:r>
          </w:p>
          <w:p w:rsidR="00C04223" w:rsidRPr="002A545D" w:rsidRDefault="00C04223" w:rsidP="00C04223">
            <w:pPr>
              <w:pStyle w:val="ListParagraph"/>
              <w:numPr>
                <w:ilvl w:val="0"/>
                <w:numId w:val="11"/>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La Direction de la Distribution et des Ventes Grand Public.</w:t>
            </w:r>
          </w:p>
          <w:p w:rsidR="00C04223" w:rsidRPr="002A545D" w:rsidRDefault="00C04223" w:rsidP="00C04223">
            <w:pPr>
              <w:pStyle w:val="ListParagraph"/>
              <w:numPr>
                <w:ilvl w:val="0"/>
                <w:numId w:val="11"/>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La Direction de la relation client Grand Public.</w:t>
            </w:r>
          </w:p>
          <w:p w:rsidR="00C04223" w:rsidRPr="002A545D" w:rsidRDefault="00C04223" w:rsidP="00C04223">
            <w:pPr>
              <w:pStyle w:val="ListParagraph"/>
              <w:numPr>
                <w:ilvl w:val="0"/>
                <w:numId w:val="11"/>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La Direction du Marché Entreprises.</w:t>
            </w:r>
          </w:p>
        </w:tc>
      </w:tr>
      <w:tr w:rsidR="00C04223" w:rsidRPr="002A545D" w:rsidTr="00652207">
        <w:trPr>
          <w:trHeight w:val="197"/>
        </w:trPr>
        <w:tc>
          <w:tcPr>
            <w:cnfStyle w:val="001000000000" w:firstRow="0" w:lastRow="0" w:firstColumn="1" w:lastColumn="0" w:oddVBand="0" w:evenVBand="0" w:oddHBand="0" w:evenHBand="0" w:firstRowFirstColumn="0" w:firstRowLastColumn="0" w:lastRowFirstColumn="0" w:lastRowLastColumn="0"/>
            <w:tcW w:w="1920" w:type="dxa"/>
            <w:vMerge/>
            <w:vAlign w:val="center"/>
          </w:tcPr>
          <w:p w:rsidR="00C04223" w:rsidRPr="002A545D" w:rsidRDefault="00C04223" w:rsidP="00A845BB">
            <w:pPr>
              <w:autoSpaceDE w:val="0"/>
              <w:autoSpaceDN w:val="0"/>
              <w:adjustRightInd w:val="0"/>
              <w:rPr>
                <w:rFonts w:cs="Times New Roman"/>
                <w:b w:val="0"/>
                <w:bCs w:val="0"/>
                <w:sz w:val="24"/>
                <w:szCs w:val="24"/>
                <w:lang w:val="fr-FR"/>
              </w:rPr>
            </w:pPr>
          </w:p>
        </w:tc>
        <w:tc>
          <w:tcPr>
            <w:tcW w:w="1925" w:type="dxa"/>
            <w:vMerge w:val="restart"/>
            <w:vAlign w:val="center"/>
          </w:tcPr>
          <w:p w:rsidR="00C04223" w:rsidRPr="002A545D" w:rsidRDefault="00C04223" w:rsidP="00A845B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Structure centrale</w:t>
            </w:r>
          </w:p>
          <w:p w:rsidR="00C04223" w:rsidRPr="002A545D" w:rsidRDefault="00C04223" w:rsidP="00A845B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Business</w:t>
            </w:r>
          </w:p>
          <w:p w:rsidR="00C04223" w:rsidRPr="002A545D" w:rsidRDefault="00C04223" w:rsidP="00A845B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transverse</w:t>
            </w:r>
          </w:p>
        </w:tc>
        <w:tc>
          <w:tcPr>
            <w:tcW w:w="5441" w:type="dxa"/>
            <w:vAlign w:val="center"/>
          </w:tcPr>
          <w:p w:rsidR="00C04223" w:rsidRPr="002A545D" w:rsidRDefault="00C04223" w:rsidP="00C04223">
            <w:pPr>
              <w:pStyle w:val="ListParagraph"/>
              <w:numPr>
                <w:ilvl w:val="0"/>
                <w:numId w:val="10"/>
              </w:numPr>
              <w:autoSpaceDE w:val="0"/>
              <w:autoSpaceDN w:val="0"/>
              <w:adjustRightInd w:val="0"/>
              <w:ind w:left="340"/>
              <w:jc w:val="both"/>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La Direction de la Marque et de la Communication</w:t>
            </w:r>
          </w:p>
        </w:tc>
      </w:tr>
      <w:tr w:rsidR="00C04223" w:rsidRPr="002A545D" w:rsidTr="00652207">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1920" w:type="dxa"/>
            <w:vMerge/>
            <w:vAlign w:val="center"/>
          </w:tcPr>
          <w:p w:rsidR="00C04223" w:rsidRPr="002A545D" w:rsidRDefault="00C04223" w:rsidP="00A845BB">
            <w:pPr>
              <w:autoSpaceDE w:val="0"/>
              <w:autoSpaceDN w:val="0"/>
              <w:adjustRightInd w:val="0"/>
              <w:rPr>
                <w:rFonts w:cs="Times New Roman"/>
                <w:b w:val="0"/>
                <w:bCs w:val="0"/>
                <w:sz w:val="24"/>
                <w:szCs w:val="24"/>
                <w:lang w:val="fr-FR"/>
              </w:rPr>
            </w:pPr>
          </w:p>
        </w:tc>
        <w:tc>
          <w:tcPr>
            <w:tcW w:w="1925" w:type="dxa"/>
            <w:vMerge/>
            <w:vAlign w:val="center"/>
          </w:tcPr>
          <w:p w:rsidR="00C04223" w:rsidRPr="002A545D" w:rsidRDefault="00C04223" w:rsidP="00A845B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imes New Roman"/>
                <w:lang w:val="fr-FR"/>
              </w:rPr>
            </w:pPr>
          </w:p>
        </w:tc>
        <w:tc>
          <w:tcPr>
            <w:tcW w:w="5441" w:type="dxa"/>
            <w:vAlign w:val="center"/>
          </w:tcPr>
          <w:p w:rsidR="00C04223" w:rsidRPr="002A545D" w:rsidRDefault="00C04223" w:rsidP="00C04223">
            <w:pPr>
              <w:pStyle w:val="ListParagraph"/>
              <w:numPr>
                <w:ilvl w:val="0"/>
                <w:numId w:val="10"/>
              </w:numPr>
              <w:autoSpaceDE w:val="0"/>
              <w:autoSpaceDN w:val="0"/>
              <w:adjustRightInd w:val="0"/>
              <w:ind w:left="340"/>
              <w:jc w:val="both"/>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La Direction de la Stratégie et de la Programmation</w:t>
            </w:r>
          </w:p>
        </w:tc>
      </w:tr>
      <w:tr w:rsidR="00C04223" w:rsidRPr="002A545D" w:rsidTr="00652207">
        <w:trPr>
          <w:trHeight w:val="291"/>
        </w:trPr>
        <w:tc>
          <w:tcPr>
            <w:cnfStyle w:val="001000000000" w:firstRow="0" w:lastRow="0" w:firstColumn="1" w:lastColumn="0" w:oddVBand="0" w:evenVBand="0" w:oddHBand="0" w:evenHBand="0" w:firstRowFirstColumn="0" w:firstRowLastColumn="0" w:lastRowFirstColumn="0" w:lastRowLastColumn="0"/>
            <w:tcW w:w="1920" w:type="dxa"/>
            <w:vMerge/>
            <w:vAlign w:val="center"/>
          </w:tcPr>
          <w:p w:rsidR="00C04223" w:rsidRPr="002A545D" w:rsidRDefault="00C04223" w:rsidP="00A845BB">
            <w:pPr>
              <w:autoSpaceDE w:val="0"/>
              <w:autoSpaceDN w:val="0"/>
              <w:adjustRightInd w:val="0"/>
              <w:rPr>
                <w:rFonts w:cs="Times New Roman"/>
                <w:b w:val="0"/>
                <w:bCs w:val="0"/>
                <w:sz w:val="24"/>
                <w:szCs w:val="24"/>
                <w:lang w:val="fr-FR"/>
              </w:rPr>
            </w:pPr>
          </w:p>
        </w:tc>
        <w:tc>
          <w:tcPr>
            <w:tcW w:w="1925" w:type="dxa"/>
            <w:vAlign w:val="center"/>
          </w:tcPr>
          <w:p w:rsidR="00C04223" w:rsidRPr="002A545D" w:rsidRDefault="00C04223" w:rsidP="00A845B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Structure centrale</w:t>
            </w:r>
          </w:p>
          <w:p w:rsidR="00C04223" w:rsidRPr="002A545D" w:rsidRDefault="00C04223" w:rsidP="00A845B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technique</w:t>
            </w:r>
          </w:p>
        </w:tc>
        <w:tc>
          <w:tcPr>
            <w:tcW w:w="5441" w:type="dxa"/>
            <w:vAlign w:val="center"/>
          </w:tcPr>
          <w:p w:rsidR="00C04223" w:rsidRPr="002A545D" w:rsidRDefault="00C04223" w:rsidP="00C04223">
            <w:pPr>
              <w:pStyle w:val="ListParagraph"/>
              <w:numPr>
                <w:ilvl w:val="0"/>
                <w:numId w:val="12"/>
              </w:numPr>
              <w:autoSpaceDE w:val="0"/>
              <w:autoSpaceDN w:val="0"/>
              <w:adjustRightInd w:val="0"/>
              <w:ind w:left="340"/>
              <w:jc w:val="both"/>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La Division Réseau et Services regroupant :</w:t>
            </w:r>
          </w:p>
          <w:p w:rsidR="00C04223" w:rsidRPr="002A545D" w:rsidRDefault="00C04223" w:rsidP="00C04223">
            <w:pPr>
              <w:pStyle w:val="ListParagraph"/>
              <w:numPr>
                <w:ilvl w:val="0"/>
                <w:numId w:val="11"/>
              </w:num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La Direction de l’Ingénierie et du Développement Réseau.</w:t>
            </w:r>
          </w:p>
          <w:p w:rsidR="00C04223" w:rsidRPr="002A545D" w:rsidRDefault="00C04223" w:rsidP="00C04223">
            <w:pPr>
              <w:pStyle w:val="ListParagraph"/>
              <w:numPr>
                <w:ilvl w:val="0"/>
                <w:numId w:val="11"/>
              </w:num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La Direction des Transmissions.</w:t>
            </w:r>
          </w:p>
          <w:p w:rsidR="00C04223" w:rsidRPr="002A545D" w:rsidRDefault="00C04223" w:rsidP="00C04223">
            <w:pPr>
              <w:pStyle w:val="ListParagraph"/>
              <w:numPr>
                <w:ilvl w:val="0"/>
                <w:numId w:val="11"/>
              </w:num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La Direction du Déploiement et des Opérations Réseau.</w:t>
            </w:r>
          </w:p>
          <w:p w:rsidR="00C04223" w:rsidRPr="002A545D" w:rsidRDefault="00C04223" w:rsidP="00C04223">
            <w:pPr>
              <w:pStyle w:val="ListParagraph"/>
              <w:numPr>
                <w:ilvl w:val="0"/>
                <w:numId w:val="11"/>
              </w:num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La Direction de la Maintenance Réseau.</w:t>
            </w:r>
          </w:p>
        </w:tc>
      </w:tr>
      <w:tr w:rsidR="00C04223" w:rsidRPr="002A545D" w:rsidTr="00652207">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920" w:type="dxa"/>
            <w:vMerge/>
            <w:vAlign w:val="center"/>
          </w:tcPr>
          <w:p w:rsidR="00C04223" w:rsidRPr="002A545D" w:rsidRDefault="00C04223" w:rsidP="00A845BB">
            <w:pPr>
              <w:autoSpaceDE w:val="0"/>
              <w:autoSpaceDN w:val="0"/>
              <w:adjustRightInd w:val="0"/>
              <w:rPr>
                <w:rFonts w:cs="Times New Roman"/>
                <w:b w:val="0"/>
                <w:bCs w:val="0"/>
                <w:sz w:val="24"/>
                <w:szCs w:val="24"/>
                <w:lang w:val="fr-FR"/>
              </w:rPr>
            </w:pPr>
          </w:p>
        </w:tc>
        <w:tc>
          <w:tcPr>
            <w:tcW w:w="1925" w:type="dxa"/>
            <w:vAlign w:val="center"/>
          </w:tcPr>
          <w:p w:rsidR="00C04223" w:rsidRPr="002A545D" w:rsidRDefault="00C04223" w:rsidP="00A845B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Structure</w:t>
            </w:r>
          </w:p>
          <w:p w:rsidR="00C04223" w:rsidRPr="002A545D" w:rsidRDefault="00C04223" w:rsidP="00A845B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territoriale</w:t>
            </w:r>
          </w:p>
        </w:tc>
        <w:tc>
          <w:tcPr>
            <w:tcW w:w="5441" w:type="dxa"/>
            <w:vAlign w:val="center"/>
          </w:tcPr>
          <w:p w:rsidR="00C04223" w:rsidRPr="002A545D" w:rsidRDefault="00C04223" w:rsidP="00C04223">
            <w:pPr>
              <w:pStyle w:val="ListParagraph"/>
              <w:numPr>
                <w:ilvl w:val="0"/>
                <w:numId w:val="12"/>
              </w:numPr>
              <w:autoSpaceDE w:val="0"/>
              <w:autoSpaceDN w:val="0"/>
              <w:adjustRightInd w:val="0"/>
              <w:ind w:left="340"/>
              <w:jc w:val="both"/>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Les Directions Régionales.</w:t>
            </w:r>
          </w:p>
        </w:tc>
      </w:tr>
      <w:tr w:rsidR="00C04223" w:rsidRPr="002A545D" w:rsidTr="00652207">
        <w:trPr>
          <w:trHeight w:val="172"/>
        </w:trPr>
        <w:tc>
          <w:tcPr>
            <w:cnfStyle w:val="001000000000" w:firstRow="0" w:lastRow="0" w:firstColumn="1" w:lastColumn="0" w:oddVBand="0" w:evenVBand="0" w:oddHBand="0" w:evenHBand="0" w:firstRowFirstColumn="0" w:firstRowLastColumn="0" w:lastRowFirstColumn="0" w:lastRowLastColumn="0"/>
            <w:tcW w:w="1920" w:type="dxa"/>
            <w:vMerge w:val="restart"/>
            <w:vAlign w:val="center"/>
          </w:tcPr>
          <w:p w:rsidR="00C04223" w:rsidRPr="002A545D" w:rsidRDefault="00C04223" w:rsidP="00A845BB">
            <w:pPr>
              <w:autoSpaceDE w:val="0"/>
              <w:autoSpaceDN w:val="0"/>
              <w:adjustRightInd w:val="0"/>
              <w:jc w:val="center"/>
              <w:rPr>
                <w:rFonts w:cs="Times New Roman"/>
                <w:b w:val="0"/>
                <w:bCs w:val="0"/>
                <w:sz w:val="24"/>
                <w:szCs w:val="24"/>
                <w:lang w:val="fr-FR"/>
              </w:rPr>
            </w:pPr>
            <w:r w:rsidRPr="002A545D">
              <w:rPr>
                <w:rFonts w:cs="Times New Roman"/>
                <w:b w:val="0"/>
                <w:bCs w:val="0"/>
                <w:sz w:val="24"/>
                <w:szCs w:val="24"/>
                <w:lang w:val="fr-FR"/>
              </w:rPr>
              <w:t>Structures</w:t>
            </w:r>
          </w:p>
          <w:p w:rsidR="00C04223" w:rsidRPr="002A545D" w:rsidRDefault="00C04223" w:rsidP="00A845BB">
            <w:pPr>
              <w:autoSpaceDE w:val="0"/>
              <w:autoSpaceDN w:val="0"/>
              <w:adjustRightInd w:val="0"/>
              <w:jc w:val="center"/>
              <w:rPr>
                <w:rFonts w:cs="Times New Roman"/>
                <w:sz w:val="24"/>
                <w:szCs w:val="24"/>
                <w:lang w:val="fr-FR"/>
              </w:rPr>
            </w:pPr>
            <w:r w:rsidRPr="002A545D">
              <w:rPr>
                <w:rFonts w:cs="Times New Roman"/>
                <w:b w:val="0"/>
                <w:bCs w:val="0"/>
                <w:sz w:val="24"/>
                <w:szCs w:val="24"/>
                <w:lang w:val="fr-FR"/>
              </w:rPr>
              <w:t>fonctionnelles</w:t>
            </w:r>
          </w:p>
        </w:tc>
        <w:tc>
          <w:tcPr>
            <w:tcW w:w="1925" w:type="dxa"/>
            <w:vMerge w:val="restart"/>
            <w:vAlign w:val="center"/>
          </w:tcPr>
          <w:p w:rsidR="00C04223" w:rsidRPr="002A545D" w:rsidRDefault="00C04223" w:rsidP="00A845B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Structure</w:t>
            </w:r>
          </w:p>
          <w:p w:rsidR="00C04223" w:rsidRPr="002A545D" w:rsidRDefault="00C04223" w:rsidP="00A845B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centrale support</w:t>
            </w:r>
          </w:p>
        </w:tc>
        <w:tc>
          <w:tcPr>
            <w:tcW w:w="5441" w:type="dxa"/>
            <w:vAlign w:val="center"/>
          </w:tcPr>
          <w:p w:rsidR="00C04223" w:rsidRPr="002A545D" w:rsidRDefault="00C04223" w:rsidP="00C04223">
            <w:pPr>
              <w:pStyle w:val="ListParagraph"/>
              <w:numPr>
                <w:ilvl w:val="0"/>
                <w:numId w:val="12"/>
              </w:numPr>
              <w:autoSpaceDE w:val="0"/>
              <w:autoSpaceDN w:val="0"/>
              <w:adjustRightInd w:val="0"/>
              <w:ind w:left="340"/>
              <w:jc w:val="both"/>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La Division des affaires internes regroupant:</w:t>
            </w:r>
          </w:p>
          <w:p w:rsidR="00C04223" w:rsidRPr="002A545D" w:rsidRDefault="00C04223" w:rsidP="00C04223">
            <w:pPr>
              <w:pStyle w:val="ListParagraph"/>
              <w:numPr>
                <w:ilvl w:val="0"/>
                <w:numId w:val="11"/>
              </w:num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La Direction des Affaires juridiques et Contentieux.</w:t>
            </w:r>
          </w:p>
          <w:p w:rsidR="00C04223" w:rsidRPr="002A545D" w:rsidRDefault="00C04223" w:rsidP="00C04223">
            <w:pPr>
              <w:pStyle w:val="ListParagraph"/>
              <w:numPr>
                <w:ilvl w:val="0"/>
                <w:numId w:val="11"/>
              </w:num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La Direction de la Qualité.</w:t>
            </w:r>
          </w:p>
          <w:p w:rsidR="00C04223" w:rsidRPr="002A545D" w:rsidRDefault="00C04223" w:rsidP="00C04223">
            <w:pPr>
              <w:pStyle w:val="ListParagraph"/>
              <w:numPr>
                <w:ilvl w:val="0"/>
                <w:numId w:val="11"/>
              </w:num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La Direction des achats et de la logistique.</w:t>
            </w:r>
          </w:p>
        </w:tc>
      </w:tr>
      <w:tr w:rsidR="00C04223" w:rsidRPr="002A545D" w:rsidTr="00652207">
        <w:trPr>
          <w:cnfStyle w:val="000000100000" w:firstRow="0" w:lastRow="0" w:firstColumn="0" w:lastColumn="0" w:oddVBand="0" w:evenVBand="0" w:oddHBand="1" w:evenHBand="0" w:firstRowFirstColumn="0" w:firstRowLastColumn="0" w:lastRowFirstColumn="0" w:lastRowLastColumn="0"/>
          <w:trHeight w:val="136"/>
        </w:trPr>
        <w:tc>
          <w:tcPr>
            <w:cnfStyle w:val="001000000000" w:firstRow="0" w:lastRow="0" w:firstColumn="1" w:lastColumn="0" w:oddVBand="0" w:evenVBand="0" w:oddHBand="0" w:evenHBand="0" w:firstRowFirstColumn="0" w:firstRowLastColumn="0" w:lastRowFirstColumn="0" w:lastRowLastColumn="0"/>
            <w:tcW w:w="1920" w:type="dxa"/>
            <w:vMerge/>
            <w:vAlign w:val="center"/>
          </w:tcPr>
          <w:p w:rsidR="00C04223" w:rsidRPr="002A545D" w:rsidRDefault="00C04223" w:rsidP="00A845BB">
            <w:pPr>
              <w:autoSpaceDE w:val="0"/>
              <w:autoSpaceDN w:val="0"/>
              <w:adjustRightInd w:val="0"/>
              <w:rPr>
                <w:rFonts w:cs="Times New Roman"/>
                <w:b w:val="0"/>
                <w:bCs w:val="0"/>
                <w:sz w:val="24"/>
                <w:szCs w:val="24"/>
                <w:lang w:val="fr-FR"/>
              </w:rPr>
            </w:pPr>
          </w:p>
        </w:tc>
        <w:tc>
          <w:tcPr>
            <w:tcW w:w="1925" w:type="dxa"/>
            <w:vMerge/>
            <w:vAlign w:val="center"/>
          </w:tcPr>
          <w:p w:rsidR="00C04223" w:rsidRPr="002A545D" w:rsidRDefault="00C04223" w:rsidP="00A845B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imes New Roman"/>
                <w:lang w:val="fr-FR"/>
              </w:rPr>
            </w:pPr>
          </w:p>
        </w:tc>
        <w:tc>
          <w:tcPr>
            <w:tcW w:w="5441" w:type="dxa"/>
            <w:vAlign w:val="center"/>
          </w:tcPr>
          <w:p w:rsidR="00C04223" w:rsidRPr="002A545D" w:rsidRDefault="00C04223" w:rsidP="00C04223">
            <w:pPr>
              <w:pStyle w:val="ListParagraph"/>
              <w:numPr>
                <w:ilvl w:val="0"/>
                <w:numId w:val="12"/>
              </w:numPr>
              <w:autoSpaceDE w:val="0"/>
              <w:autoSpaceDN w:val="0"/>
              <w:adjustRightInd w:val="0"/>
              <w:ind w:left="340"/>
              <w:jc w:val="both"/>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La Direction de l'Audit</w:t>
            </w:r>
          </w:p>
        </w:tc>
      </w:tr>
      <w:tr w:rsidR="00C04223" w:rsidRPr="002A545D" w:rsidTr="00652207">
        <w:trPr>
          <w:trHeight w:val="133"/>
        </w:trPr>
        <w:tc>
          <w:tcPr>
            <w:cnfStyle w:val="001000000000" w:firstRow="0" w:lastRow="0" w:firstColumn="1" w:lastColumn="0" w:oddVBand="0" w:evenVBand="0" w:oddHBand="0" w:evenHBand="0" w:firstRowFirstColumn="0" w:firstRowLastColumn="0" w:lastRowFirstColumn="0" w:lastRowLastColumn="0"/>
            <w:tcW w:w="1920" w:type="dxa"/>
            <w:vMerge/>
            <w:vAlign w:val="center"/>
          </w:tcPr>
          <w:p w:rsidR="00C04223" w:rsidRPr="002A545D" w:rsidRDefault="00C04223" w:rsidP="00A845BB">
            <w:pPr>
              <w:autoSpaceDE w:val="0"/>
              <w:autoSpaceDN w:val="0"/>
              <w:adjustRightInd w:val="0"/>
              <w:rPr>
                <w:rFonts w:cs="Times New Roman"/>
                <w:b w:val="0"/>
                <w:bCs w:val="0"/>
                <w:sz w:val="24"/>
                <w:szCs w:val="24"/>
                <w:lang w:val="fr-FR"/>
              </w:rPr>
            </w:pPr>
          </w:p>
        </w:tc>
        <w:tc>
          <w:tcPr>
            <w:tcW w:w="1925" w:type="dxa"/>
            <w:vMerge/>
            <w:vAlign w:val="center"/>
          </w:tcPr>
          <w:p w:rsidR="00C04223" w:rsidRPr="002A545D" w:rsidRDefault="00C04223" w:rsidP="00A845B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cs="Times New Roman"/>
                <w:lang w:val="fr-FR"/>
              </w:rPr>
            </w:pPr>
          </w:p>
        </w:tc>
        <w:tc>
          <w:tcPr>
            <w:tcW w:w="5441" w:type="dxa"/>
            <w:vAlign w:val="center"/>
          </w:tcPr>
          <w:p w:rsidR="00C04223" w:rsidRPr="002A545D" w:rsidRDefault="00C04223" w:rsidP="00C04223">
            <w:pPr>
              <w:pStyle w:val="ListParagraph"/>
              <w:numPr>
                <w:ilvl w:val="0"/>
                <w:numId w:val="12"/>
              </w:numPr>
              <w:autoSpaceDE w:val="0"/>
              <w:autoSpaceDN w:val="0"/>
              <w:adjustRightInd w:val="0"/>
              <w:ind w:left="340"/>
              <w:jc w:val="both"/>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La Direction du Système d’Information</w:t>
            </w:r>
          </w:p>
        </w:tc>
      </w:tr>
      <w:tr w:rsidR="00C04223" w:rsidRPr="002A545D" w:rsidTr="00652207">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1920" w:type="dxa"/>
            <w:vMerge/>
            <w:vAlign w:val="center"/>
          </w:tcPr>
          <w:p w:rsidR="00C04223" w:rsidRPr="002A545D" w:rsidRDefault="00C04223" w:rsidP="00A845BB">
            <w:pPr>
              <w:autoSpaceDE w:val="0"/>
              <w:autoSpaceDN w:val="0"/>
              <w:adjustRightInd w:val="0"/>
              <w:rPr>
                <w:rFonts w:cs="Times New Roman"/>
                <w:b w:val="0"/>
                <w:bCs w:val="0"/>
                <w:sz w:val="24"/>
                <w:szCs w:val="24"/>
                <w:lang w:val="fr-FR"/>
              </w:rPr>
            </w:pPr>
          </w:p>
        </w:tc>
        <w:tc>
          <w:tcPr>
            <w:tcW w:w="1925" w:type="dxa"/>
            <w:vMerge/>
            <w:vAlign w:val="center"/>
          </w:tcPr>
          <w:p w:rsidR="00C04223" w:rsidRPr="002A545D" w:rsidRDefault="00C04223" w:rsidP="00A845B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imes New Roman"/>
                <w:lang w:val="fr-FR"/>
              </w:rPr>
            </w:pPr>
          </w:p>
        </w:tc>
        <w:tc>
          <w:tcPr>
            <w:tcW w:w="5441" w:type="dxa"/>
            <w:vAlign w:val="center"/>
          </w:tcPr>
          <w:p w:rsidR="00C04223" w:rsidRPr="002A545D" w:rsidRDefault="00C04223" w:rsidP="00C04223">
            <w:pPr>
              <w:pStyle w:val="ListParagraph"/>
              <w:numPr>
                <w:ilvl w:val="0"/>
                <w:numId w:val="12"/>
              </w:numPr>
              <w:autoSpaceDE w:val="0"/>
              <w:autoSpaceDN w:val="0"/>
              <w:adjustRightInd w:val="0"/>
              <w:ind w:left="340"/>
              <w:jc w:val="both"/>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La Direction des Finances et de la Comptabilité</w:t>
            </w:r>
          </w:p>
        </w:tc>
      </w:tr>
      <w:tr w:rsidR="00C04223" w:rsidRPr="002A545D" w:rsidTr="00652207">
        <w:trPr>
          <w:trHeight w:val="135"/>
        </w:trPr>
        <w:tc>
          <w:tcPr>
            <w:cnfStyle w:val="001000000000" w:firstRow="0" w:lastRow="0" w:firstColumn="1" w:lastColumn="0" w:oddVBand="0" w:evenVBand="0" w:oddHBand="0" w:evenHBand="0" w:firstRowFirstColumn="0" w:firstRowLastColumn="0" w:lastRowFirstColumn="0" w:lastRowLastColumn="0"/>
            <w:tcW w:w="1920" w:type="dxa"/>
            <w:vMerge/>
            <w:vAlign w:val="center"/>
          </w:tcPr>
          <w:p w:rsidR="00C04223" w:rsidRPr="002A545D" w:rsidRDefault="00C04223" w:rsidP="00A845BB">
            <w:pPr>
              <w:autoSpaceDE w:val="0"/>
              <w:autoSpaceDN w:val="0"/>
              <w:adjustRightInd w:val="0"/>
              <w:rPr>
                <w:rFonts w:cs="Times New Roman"/>
                <w:b w:val="0"/>
                <w:bCs w:val="0"/>
                <w:sz w:val="24"/>
                <w:szCs w:val="24"/>
                <w:lang w:val="fr-FR"/>
              </w:rPr>
            </w:pPr>
          </w:p>
        </w:tc>
        <w:tc>
          <w:tcPr>
            <w:tcW w:w="1925" w:type="dxa"/>
            <w:vMerge/>
            <w:vAlign w:val="center"/>
          </w:tcPr>
          <w:p w:rsidR="00C04223" w:rsidRPr="002A545D" w:rsidRDefault="00C04223" w:rsidP="00A845B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cs="Times New Roman"/>
                <w:lang w:val="fr-FR"/>
              </w:rPr>
            </w:pPr>
          </w:p>
        </w:tc>
        <w:tc>
          <w:tcPr>
            <w:tcW w:w="5441" w:type="dxa"/>
            <w:vAlign w:val="center"/>
          </w:tcPr>
          <w:p w:rsidR="00C04223" w:rsidRPr="002A545D" w:rsidRDefault="00C04223" w:rsidP="00C04223">
            <w:pPr>
              <w:pStyle w:val="ListParagraph"/>
              <w:numPr>
                <w:ilvl w:val="0"/>
                <w:numId w:val="12"/>
              </w:numPr>
              <w:autoSpaceDE w:val="0"/>
              <w:autoSpaceDN w:val="0"/>
              <w:adjustRightInd w:val="0"/>
              <w:ind w:left="340"/>
              <w:jc w:val="both"/>
              <w:cnfStyle w:val="000000000000" w:firstRow="0" w:lastRow="0" w:firstColumn="0" w:lastColumn="0" w:oddVBand="0" w:evenVBand="0" w:oddHBand="0" w:evenHBand="0" w:firstRowFirstColumn="0" w:firstRowLastColumn="0" w:lastRowFirstColumn="0" w:lastRowLastColumn="0"/>
              <w:rPr>
                <w:rFonts w:cs="Times New Roman"/>
                <w:lang w:val="fr-FR"/>
              </w:rPr>
            </w:pPr>
            <w:r w:rsidRPr="002A545D">
              <w:rPr>
                <w:rFonts w:cs="Times New Roman"/>
                <w:lang w:val="fr-FR"/>
              </w:rPr>
              <w:t>La Direction des Ressources Humaines</w:t>
            </w:r>
          </w:p>
        </w:tc>
      </w:tr>
      <w:tr w:rsidR="00C04223" w:rsidRPr="002A545D" w:rsidTr="006522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0" w:type="dxa"/>
            <w:vAlign w:val="center"/>
          </w:tcPr>
          <w:p w:rsidR="00C04223" w:rsidRPr="002A545D" w:rsidRDefault="00C04223" w:rsidP="00A845BB">
            <w:pPr>
              <w:autoSpaceDE w:val="0"/>
              <w:autoSpaceDN w:val="0"/>
              <w:adjustRightInd w:val="0"/>
              <w:jc w:val="center"/>
              <w:rPr>
                <w:rFonts w:cs="Times New Roman"/>
                <w:sz w:val="24"/>
                <w:szCs w:val="24"/>
                <w:lang w:val="fr-FR"/>
              </w:rPr>
            </w:pPr>
            <w:r w:rsidRPr="002A545D">
              <w:rPr>
                <w:rFonts w:cs="Times New Roman"/>
                <w:b w:val="0"/>
                <w:bCs w:val="0"/>
                <w:sz w:val="24"/>
                <w:szCs w:val="24"/>
                <w:lang w:val="fr-FR"/>
              </w:rPr>
              <w:t>Cabinet</w:t>
            </w:r>
          </w:p>
        </w:tc>
        <w:tc>
          <w:tcPr>
            <w:tcW w:w="1925" w:type="dxa"/>
            <w:vAlign w:val="center"/>
          </w:tcPr>
          <w:p w:rsidR="00C04223" w:rsidRPr="002A545D" w:rsidRDefault="00C04223" w:rsidP="00A845B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Structure centrale</w:t>
            </w:r>
          </w:p>
        </w:tc>
        <w:tc>
          <w:tcPr>
            <w:tcW w:w="5441" w:type="dxa"/>
            <w:vAlign w:val="center"/>
          </w:tcPr>
          <w:p w:rsidR="00C04223" w:rsidRPr="002A545D" w:rsidRDefault="00C04223" w:rsidP="00C04223">
            <w:pPr>
              <w:pStyle w:val="ListParagraph"/>
              <w:numPr>
                <w:ilvl w:val="0"/>
                <w:numId w:val="8"/>
              </w:numPr>
              <w:autoSpaceDE w:val="0"/>
              <w:autoSpaceDN w:val="0"/>
              <w:adjustRightInd w:val="0"/>
              <w:ind w:left="340"/>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Le Cabinet du Président regroupant :</w:t>
            </w:r>
          </w:p>
          <w:p w:rsidR="00C04223" w:rsidRPr="002A545D" w:rsidRDefault="00C04223" w:rsidP="00C04223">
            <w:pPr>
              <w:pStyle w:val="ListParagraph"/>
              <w:numPr>
                <w:ilvl w:val="0"/>
                <w:numId w:val="9"/>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Un Directeur de Cabinet qui assure également le secrétariat du COMEX</w:t>
            </w:r>
          </w:p>
          <w:p w:rsidR="00C04223" w:rsidRPr="002A545D" w:rsidRDefault="00C04223" w:rsidP="00C04223">
            <w:pPr>
              <w:pStyle w:val="ListParagraph"/>
              <w:numPr>
                <w:ilvl w:val="0"/>
                <w:numId w:val="9"/>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Un avocat conseil</w:t>
            </w:r>
          </w:p>
          <w:p w:rsidR="00C04223" w:rsidRPr="002A545D" w:rsidRDefault="00C04223" w:rsidP="00C04223">
            <w:pPr>
              <w:pStyle w:val="ListParagraph"/>
              <w:numPr>
                <w:ilvl w:val="0"/>
                <w:numId w:val="9"/>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Un Conseiller Technique</w:t>
            </w:r>
          </w:p>
          <w:p w:rsidR="00C04223" w:rsidRPr="002A545D" w:rsidRDefault="00C04223" w:rsidP="00C04223">
            <w:pPr>
              <w:pStyle w:val="ListParagraph"/>
              <w:numPr>
                <w:ilvl w:val="0"/>
                <w:numId w:val="9"/>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Un Conseiller en charge du développement des ressources</w:t>
            </w:r>
          </w:p>
          <w:p w:rsidR="00C04223" w:rsidRPr="002A545D" w:rsidRDefault="00C04223" w:rsidP="00A845BB">
            <w:pPr>
              <w:pStyle w:val="ListParagraph"/>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Humaines</w:t>
            </w:r>
          </w:p>
          <w:p w:rsidR="00C04223" w:rsidRPr="002A545D" w:rsidRDefault="00C04223" w:rsidP="00C04223">
            <w:pPr>
              <w:pStyle w:val="ListParagraph"/>
              <w:numPr>
                <w:ilvl w:val="0"/>
                <w:numId w:val="9"/>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Un assistant en charge du secrétariat technique</w:t>
            </w:r>
          </w:p>
          <w:p w:rsidR="00C04223" w:rsidRPr="002A545D" w:rsidRDefault="00C04223" w:rsidP="00C04223">
            <w:pPr>
              <w:pStyle w:val="ListParagraph"/>
              <w:numPr>
                <w:ilvl w:val="0"/>
                <w:numId w:val="9"/>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imes New Roman"/>
                <w:lang w:val="fr-FR"/>
              </w:rPr>
            </w:pPr>
            <w:r w:rsidRPr="002A545D">
              <w:rPr>
                <w:rFonts w:cs="Times New Roman"/>
                <w:lang w:val="fr-FR"/>
              </w:rPr>
              <w:t>Une cellule de coordination des projets</w:t>
            </w:r>
          </w:p>
        </w:tc>
      </w:tr>
    </w:tbl>
    <w:p w:rsidR="00C04223" w:rsidRPr="002A545D" w:rsidRDefault="00C04223" w:rsidP="00C04223">
      <w:pPr>
        <w:autoSpaceDE w:val="0"/>
        <w:autoSpaceDN w:val="0"/>
        <w:adjustRightInd w:val="0"/>
        <w:spacing w:after="0" w:line="240" w:lineRule="auto"/>
        <w:jc w:val="both"/>
        <w:rPr>
          <w:rFonts w:cs="Times New Roman"/>
          <w:sz w:val="24"/>
          <w:szCs w:val="24"/>
        </w:rPr>
      </w:pPr>
    </w:p>
    <w:p w:rsidR="00C04223" w:rsidRPr="002A545D" w:rsidRDefault="00C04223" w:rsidP="00C04223">
      <w:pPr>
        <w:autoSpaceDE w:val="0"/>
        <w:autoSpaceDN w:val="0"/>
        <w:adjustRightInd w:val="0"/>
        <w:spacing w:after="0" w:line="240" w:lineRule="auto"/>
        <w:jc w:val="center"/>
        <w:rPr>
          <w:rFonts w:cs="Times New Roman"/>
          <w:b/>
          <w:bCs/>
          <w:sz w:val="24"/>
          <w:szCs w:val="24"/>
        </w:rPr>
      </w:pPr>
      <w:r w:rsidRPr="002A545D">
        <w:rPr>
          <w:rFonts w:cs="Times New Roman"/>
          <w:b/>
          <w:bCs/>
          <w:sz w:val="24"/>
          <w:szCs w:val="24"/>
        </w:rPr>
        <w:t>Tab</w:t>
      </w:r>
      <w:r w:rsidR="00CC0C04" w:rsidRPr="002A545D">
        <w:rPr>
          <w:rFonts w:cs="Times New Roman"/>
          <w:b/>
          <w:bCs/>
          <w:sz w:val="24"/>
          <w:szCs w:val="24"/>
        </w:rPr>
        <w:t>.II</w:t>
      </w:r>
      <w:r w:rsidRPr="002A545D">
        <w:rPr>
          <w:rFonts w:cs="Times New Roman"/>
          <w:b/>
          <w:bCs/>
          <w:sz w:val="24"/>
          <w:szCs w:val="24"/>
        </w:rPr>
        <w:t xml:space="preserve">.8 : </w:t>
      </w:r>
      <w:r w:rsidRPr="002A545D">
        <w:rPr>
          <w:rFonts w:cs="Times New Roman"/>
          <w:sz w:val="24"/>
          <w:szCs w:val="24"/>
        </w:rPr>
        <w:t>Structure organisationnelle de l’entreprise</w:t>
      </w:r>
    </w:p>
    <w:p w:rsidR="00C04223" w:rsidRDefault="00C04223" w:rsidP="00C04223">
      <w:pPr>
        <w:autoSpaceDE w:val="0"/>
        <w:autoSpaceDN w:val="0"/>
        <w:adjustRightInd w:val="0"/>
        <w:spacing w:after="0" w:line="240" w:lineRule="auto"/>
        <w:jc w:val="both"/>
        <w:rPr>
          <w:rFonts w:cs="Times New Roman"/>
          <w:b/>
          <w:bCs/>
          <w:sz w:val="32"/>
          <w:szCs w:val="32"/>
        </w:rPr>
      </w:pPr>
    </w:p>
    <w:p w:rsidR="00E86FD0" w:rsidRDefault="00E86FD0" w:rsidP="00C04223">
      <w:pPr>
        <w:autoSpaceDE w:val="0"/>
        <w:autoSpaceDN w:val="0"/>
        <w:adjustRightInd w:val="0"/>
        <w:spacing w:after="0" w:line="240" w:lineRule="auto"/>
        <w:jc w:val="both"/>
        <w:rPr>
          <w:rFonts w:cs="Times New Roman"/>
          <w:b/>
          <w:bCs/>
          <w:sz w:val="32"/>
          <w:szCs w:val="32"/>
        </w:rPr>
      </w:pPr>
    </w:p>
    <w:p w:rsidR="00E86FD0" w:rsidRDefault="00E86FD0" w:rsidP="00C04223">
      <w:pPr>
        <w:autoSpaceDE w:val="0"/>
        <w:autoSpaceDN w:val="0"/>
        <w:adjustRightInd w:val="0"/>
        <w:spacing w:after="0" w:line="240" w:lineRule="auto"/>
        <w:jc w:val="both"/>
        <w:rPr>
          <w:rFonts w:cs="Times New Roman"/>
          <w:b/>
          <w:bCs/>
          <w:sz w:val="32"/>
          <w:szCs w:val="32"/>
        </w:rPr>
      </w:pPr>
    </w:p>
    <w:p w:rsidR="00E86FD0" w:rsidRDefault="00E86FD0" w:rsidP="00C04223">
      <w:pPr>
        <w:autoSpaceDE w:val="0"/>
        <w:autoSpaceDN w:val="0"/>
        <w:adjustRightInd w:val="0"/>
        <w:spacing w:after="0" w:line="240" w:lineRule="auto"/>
        <w:jc w:val="both"/>
        <w:rPr>
          <w:rFonts w:cs="Times New Roman"/>
          <w:b/>
          <w:bCs/>
          <w:sz w:val="32"/>
          <w:szCs w:val="32"/>
        </w:rPr>
      </w:pPr>
    </w:p>
    <w:p w:rsidR="00E86FD0" w:rsidRPr="002A545D" w:rsidRDefault="00E86FD0" w:rsidP="00C04223">
      <w:pPr>
        <w:autoSpaceDE w:val="0"/>
        <w:autoSpaceDN w:val="0"/>
        <w:adjustRightInd w:val="0"/>
        <w:spacing w:after="0" w:line="240" w:lineRule="auto"/>
        <w:jc w:val="both"/>
        <w:rPr>
          <w:rFonts w:cs="Times New Roman"/>
          <w:b/>
          <w:bCs/>
          <w:sz w:val="32"/>
          <w:szCs w:val="32"/>
        </w:rPr>
      </w:pPr>
    </w:p>
    <w:p w:rsidR="00C04223" w:rsidRPr="002A545D" w:rsidRDefault="00C04223" w:rsidP="005B492A">
      <w:pPr>
        <w:pStyle w:val="ListParagraph"/>
        <w:numPr>
          <w:ilvl w:val="0"/>
          <w:numId w:val="14"/>
        </w:numPr>
        <w:tabs>
          <w:tab w:val="left" w:pos="284"/>
        </w:tabs>
        <w:autoSpaceDE w:val="0"/>
        <w:autoSpaceDN w:val="0"/>
        <w:adjustRightInd w:val="0"/>
        <w:spacing w:after="0" w:line="360" w:lineRule="auto"/>
        <w:ind w:left="0" w:firstLine="0"/>
        <w:jc w:val="both"/>
        <w:rPr>
          <w:rFonts w:cs="Times New Roman"/>
          <w:b/>
          <w:bCs/>
          <w:sz w:val="28"/>
          <w:szCs w:val="28"/>
          <w:lang w:val="fr-FR"/>
        </w:rPr>
      </w:pPr>
      <w:r w:rsidRPr="002A545D">
        <w:rPr>
          <w:rFonts w:cs="Times New Roman"/>
          <w:b/>
          <w:bCs/>
          <w:sz w:val="28"/>
          <w:szCs w:val="28"/>
          <w:lang w:val="fr-FR"/>
        </w:rPr>
        <w:lastRenderedPageBreak/>
        <w:t>Etude d</w:t>
      </w:r>
      <w:r w:rsidR="001F1CCC" w:rsidRPr="002A545D">
        <w:rPr>
          <w:rFonts w:cs="Times New Roman"/>
          <w:b/>
          <w:bCs/>
          <w:sz w:val="28"/>
          <w:szCs w:val="28"/>
          <w:lang w:val="fr-FR"/>
        </w:rPr>
        <w:t xml:space="preserve">e la structure concernée (DSI) </w:t>
      </w:r>
    </w:p>
    <w:p w:rsidR="00C04223" w:rsidRPr="002A545D" w:rsidRDefault="00C04223" w:rsidP="00C04223">
      <w:pPr>
        <w:autoSpaceDE w:val="0"/>
        <w:autoSpaceDN w:val="0"/>
        <w:adjustRightInd w:val="0"/>
        <w:spacing w:after="0" w:line="360" w:lineRule="auto"/>
        <w:jc w:val="both"/>
        <w:rPr>
          <w:rFonts w:cs="Times New Roman"/>
          <w:sz w:val="24"/>
          <w:szCs w:val="24"/>
        </w:rPr>
      </w:pPr>
      <w:r w:rsidRPr="002A545D">
        <w:rPr>
          <w:rFonts w:cs="Times New Roman"/>
          <w:sz w:val="24"/>
          <w:szCs w:val="24"/>
        </w:rPr>
        <w:t>La Direction du Système d’Informations (DSI) est structurée de six sous directions, assurant la réalisation, le suivi et le contrôle des différentes taches informatiques au niveau de l’entreprise (cœur de l’informatique de l’entreprise).</w:t>
      </w:r>
    </w:p>
    <w:p w:rsidR="00C04223" w:rsidRPr="002A545D" w:rsidRDefault="00C04223" w:rsidP="00C04223">
      <w:pPr>
        <w:autoSpaceDE w:val="0"/>
        <w:autoSpaceDN w:val="0"/>
        <w:adjustRightInd w:val="0"/>
        <w:spacing w:after="0" w:line="360" w:lineRule="auto"/>
        <w:jc w:val="both"/>
        <w:rPr>
          <w:rFonts w:cs="Times New Roman"/>
          <w:sz w:val="24"/>
          <w:szCs w:val="24"/>
        </w:rPr>
      </w:pPr>
      <w:r w:rsidRPr="002A545D">
        <w:rPr>
          <w:rFonts w:cs="Times New Roman"/>
          <w:sz w:val="24"/>
          <w:szCs w:val="24"/>
        </w:rPr>
        <w:t>Ces sous directions sont présentées dans le schéma suivant :</w:t>
      </w:r>
    </w:p>
    <w:p w:rsidR="00C04223" w:rsidRPr="002A545D" w:rsidRDefault="00C04223" w:rsidP="00C04223">
      <w:pPr>
        <w:autoSpaceDE w:val="0"/>
        <w:autoSpaceDN w:val="0"/>
        <w:adjustRightInd w:val="0"/>
        <w:spacing w:after="0" w:line="240" w:lineRule="auto"/>
        <w:jc w:val="both"/>
        <w:rPr>
          <w:rFonts w:cs="Times New Roman"/>
          <w:sz w:val="24"/>
          <w:szCs w:val="24"/>
        </w:rPr>
      </w:pPr>
    </w:p>
    <w:p w:rsidR="00C04223" w:rsidRPr="002A545D" w:rsidRDefault="00C04223" w:rsidP="00C04223">
      <w:pPr>
        <w:autoSpaceDE w:val="0"/>
        <w:autoSpaceDN w:val="0"/>
        <w:adjustRightInd w:val="0"/>
        <w:spacing w:after="0" w:line="240" w:lineRule="auto"/>
        <w:jc w:val="center"/>
        <w:rPr>
          <w:rFonts w:cs="Times New Roman"/>
          <w:sz w:val="24"/>
          <w:szCs w:val="24"/>
        </w:rPr>
      </w:pPr>
      <w:r w:rsidRPr="002A545D">
        <w:rPr>
          <w:rFonts w:cs="Times New Roman"/>
          <w:noProof/>
          <w:sz w:val="24"/>
          <w:szCs w:val="24"/>
          <w:lang w:eastAsia="en-US"/>
        </w:rPr>
        <w:drawing>
          <wp:inline distT="0" distB="0" distL="0" distR="0" wp14:anchorId="3D649B8F" wp14:editId="57B08780">
            <wp:extent cx="5665758" cy="2146350"/>
            <wp:effectExtent l="19050" t="0" r="0" b="0"/>
            <wp:docPr id="1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664471" cy="2145862"/>
                    </a:xfrm>
                    <a:prstGeom prst="rect">
                      <a:avLst/>
                    </a:prstGeom>
                    <a:noFill/>
                    <a:ln w="9525">
                      <a:noFill/>
                      <a:miter lim="800000"/>
                      <a:headEnd/>
                      <a:tailEnd/>
                    </a:ln>
                  </pic:spPr>
                </pic:pic>
              </a:graphicData>
            </a:graphic>
          </wp:inline>
        </w:drawing>
      </w:r>
    </w:p>
    <w:p w:rsidR="00C04223" w:rsidRPr="002A545D" w:rsidRDefault="00C04223" w:rsidP="00C04223">
      <w:pPr>
        <w:autoSpaceDE w:val="0"/>
        <w:autoSpaceDN w:val="0"/>
        <w:adjustRightInd w:val="0"/>
        <w:spacing w:after="0" w:line="240" w:lineRule="auto"/>
        <w:jc w:val="center"/>
        <w:rPr>
          <w:rFonts w:cs="Times New Roman"/>
          <w:sz w:val="24"/>
          <w:szCs w:val="24"/>
        </w:rPr>
      </w:pPr>
    </w:p>
    <w:p w:rsidR="00C04223" w:rsidRPr="002A545D" w:rsidRDefault="00C04223" w:rsidP="001E51C7">
      <w:pPr>
        <w:autoSpaceDE w:val="0"/>
        <w:autoSpaceDN w:val="0"/>
        <w:adjustRightInd w:val="0"/>
        <w:spacing w:after="0" w:line="240" w:lineRule="auto"/>
        <w:jc w:val="center"/>
        <w:rPr>
          <w:rFonts w:cs="Times New Roman"/>
          <w:sz w:val="24"/>
          <w:szCs w:val="24"/>
        </w:rPr>
      </w:pPr>
      <w:r w:rsidRPr="002A545D">
        <w:rPr>
          <w:rFonts w:cs="Times New Roman"/>
          <w:b/>
          <w:bCs/>
          <w:sz w:val="24"/>
          <w:szCs w:val="24"/>
        </w:rPr>
        <w:t>Fig.</w:t>
      </w:r>
      <w:r w:rsidR="001E51C7" w:rsidRPr="002A545D">
        <w:rPr>
          <w:rFonts w:cs="Times New Roman"/>
          <w:b/>
          <w:bCs/>
          <w:sz w:val="24"/>
          <w:szCs w:val="24"/>
        </w:rPr>
        <w:t>II.4</w:t>
      </w:r>
      <w:r w:rsidRPr="002A545D">
        <w:rPr>
          <w:rFonts w:cs="Times New Roman"/>
          <w:b/>
          <w:bCs/>
          <w:sz w:val="24"/>
          <w:szCs w:val="24"/>
        </w:rPr>
        <w:t xml:space="preserve"> : </w:t>
      </w:r>
      <w:r w:rsidRPr="002A545D">
        <w:rPr>
          <w:rFonts w:cs="Times New Roman"/>
          <w:sz w:val="24"/>
          <w:szCs w:val="24"/>
        </w:rPr>
        <w:t>Structure de la DSI</w:t>
      </w:r>
      <w:r w:rsidR="00F961F1" w:rsidRPr="002A545D">
        <w:rPr>
          <w:rFonts w:cs="Times New Roman"/>
          <w:sz w:val="24"/>
          <w:szCs w:val="24"/>
        </w:rPr>
        <w:t>.</w:t>
      </w:r>
    </w:p>
    <w:p w:rsidR="00C04223" w:rsidRPr="002A545D" w:rsidRDefault="00C04223" w:rsidP="00C04223">
      <w:pPr>
        <w:autoSpaceDE w:val="0"/>
        <w:autoSpaceDN w:val="0"/>
        <w:adjustRightInd w:val="0"/>
        <w:spacing w:after="0" w:line="240" w:lineRule="auto"/>
        <w:jc w:val="both"/>
        <w:rPr>
          <w:rFonts w:cs="Times New Roman"/>
          <w:sz w:val="24"/>
          <w:szCs w:val="24"/>
        </w:rPr>
      </w:pPr>
    </w:p>
    <w:p w:rsidR="00C04223" w:rsidRPr="002A545D" w:rsidRDefault="00C04223" w:rsidP="00C04223">
      <w:pPr>
        <w:autoSpaceDE w:val="0"/>
        <w:autoSpaceDN w:val="0"/>
        <w:adjustRightInd w:val="0"/>
        <w:spacing w:after="0" w:line="360" w:lineRule="auto"/>
        <w:jc w:val="both"/>
        <w:rPr>
          <w:rFonts w:cs="Times New Roman"/>
          <w:sz w:val="24"/>
          <w:szCs w:val="24"/>
        </w:rPr>
      </w:pPr>
      <w:r w:rsidRPr="002A545D">
        <w:rPr>
          <w:rFonts w:cs="Times New Roman"/>
          <w:sz w:val="24"/>
          <w:szCs w:val="24"/>
        </w:rPr>
        <w:t>Les différentes sous directions sont :</w:t>
      </w:r>
    </w:p>
    <w:p w:rsidR="00C04223" w:rsidRPr="002A545D" w:rsidRDefault="00C04223" w:rsidP="00C04223">
      <w:pPr>
        <w:pStyle w:val="ListParagraph"/>
        <w:numPr>
          <w:ilvl w:val="0"/>
          <w:numId w:val="8"/>
        </w:numPr>
        <w:autoSpaceDE w:val="0"/>
        <w:autoSpaceDN w:val="0"/>
        <w:adjustRightInd w:val="0"/>
        <w:spacing w:after="0" w:line="360" w:lineRule="auto"/>
        <w:jc w:val="both"/>
        <w:rPr>
          <w:rFonts w:cs="Times New Roman"/>
          <w:sz w:val="24"/>
          <w:szCs w:val="24"/>
          <w:lang w:val="fr-FR"/>
        </w:rPr>
      </w:pPr>
      <w:r w:rsidRPr="002A545D">
        <w:rPr>
          <w:rFonts w:cs="Times New Roman"/>
          <w:b/>
          <w:bCs/>
          <w:sz w:val="24"/>
          <w:szCs w:val="24"/>
          <w:lang w:val="fr-FR"/>
        </w:rPr>
        <w:t>Sous direction architecture, urbanisme et veille stratégique :</w:t>
      </w:r>
    </w:p>
    <w:p w:rsidR="00C04223" w:rsidRPr="002A545D" w:rsidRDefault="00C04223" w:rsidP="00C04223">
      <w:pPr>
        <w:pStyle w:val="ListParagraph"/>
        <w:autoSpaceDE w:val="0"/>
        <w:autoSpaceDN w:val="0"/>
        <w:adjustRightInd w:val="0"/>
        <w:spacing w:after="0" w:line="360" w:lineRule="auto"/>
        <w:jc w:val="both"/>
        <w:rPr>
          <w:rFonts w:cs="Times New Roman"/>
          <w:sz w:val="24"/>
          <w:szCs w:val="24"/>
          <w:lang w:val="fr-FR"/>
        </w:rPr>
      </w:pPr>
      <w:r w:rsidRPr="002A545D">
        <w:rPr>
          <w:rFonts w:cs="Times New Roman"/>
          <w:sz w:val="24"/>
          <w:szCs w:val="24"/>
          <w:lang w:val="fr-FR"/>
        </w:rPr>
        <w:t>Cette sous direction contient les administrateurs des bases de données et administration réseau.</w:t>
      </w:r>
    </w:p>
    <w:p w:rsidR="00C04223" w:rsidRPr="002A545D" w:rsidRDefault="00C04223" w:rsidP="00C04223">
      <w:pPr>
        <w:pStyle w:val="ListParagraph"/>
        <w:numPr>
          <w:ilvl w:val="0"/>
          <w:numId w:val="8"/>
        </w:numPr>
        <w:autoSpaceDE w:val="0"/>
        <w:autoSpaceDN w:val="0"/>
        <w:adjustRightInd w:val="0"/>
        <w:spacing w:after="0" w:line="360" w:lineRule="auto"/>
        <w:jc w:val="both"/>
        <w:rPr>
          <w:rFonts w:cs="Times New Roman"/>
          <w:b/>
          <w:bCs/>
          <w:sz w:val="24"/>
          <w:szCs w:val="24"/>
          <w:lang w:val="fr-FR"/>
        </w:rPr>
      </w:pPr>
      <w:r w:rsidRPr="002A545D">
        <w:rPr>
          <w:rFonts w:cs="Times New Roman"/>
          <w:b/>
          <w:bCs/>
          <w:sz w:val="24"/>
          <w:szCs w:val="24"/>
          <w:lang w:val="fr-FR"/>
        </w:rPr>
        <w:t>Sous direction assistance à maîtrise d’ouvrage projets et qualité SI :</w:t>
      </w:r>
    </w:p>
    <w:p w:rsidR="00C04223" w:rsidRPr="002A545D" w:rsidRDefault="00C04223" w:rsidP="00C04223">
      <w:pPr>
        <w:pStyle w:val="ListParagraph"/>
        <w:autoSpaceDE w:val="0"/>
        <w:autoSpaceDN w:val="0"/>
        <w:adjustRightInd w:val="0"/>
        <w:spacing w:after="0" w:line="360" w:lineRule="auto"/>
        <w:jc w:val="both"/>
        <w:rPr>
          <w:rFonts w:cs="Times New Roman"/>
          <w:sz w:val="24"/>
          <w:szCs w:val="24"/>
          <w:lang w:val="fr-FR"/>
        </w:rPr>
      </w:pPr>
      <w:r w:rsidRPr="002A545D">
        <w:rPr>
          <w:rFonts w:cs="Times New Roman"/>
          <w:sz w:val="24"/>
          <w:szCs w:val="24"/>
          <w:lang w:val="fr-FR"/>
        </w:rPr>
        <w:t>Cette sous direction est chargée d’assurer en même temps la coordination et la qualité des systèmes d’informations, son rôle principal est de piloter ces systèmes d’informations.</w:t>
      </w:r>
    </w:p>
    <w:p w:rsidR="00C04223" w:rsidRPr="002A545D" w:rsidRDefault="00C04223" w:rsidP="00C04223">
      <w:pPr>
        <w:pStyle w:val="ListParagraph"/>
        <w:autoSpaceDE w:val="0"/>
        <w:autoSpaceDN w:val="0"/>
        <w:adjustRightInd w:val="0"/>
        <w:spacing w:after="0" w:line="360" w:lineRule="auto"/>
        <w:jc w:val="both"/>
        <w:rPr>
          <w:rFonts w:cs="Times New Roman"/>
          <w:b/>
          <w:bCs/>
          <w:sz w:val="24"/>
          <w:szCs w:val="24"/>
          <w:lang w:val="fr-FR"/>
        </w:rPr>
      </w:pPr>
      <w:r w:rsidRPr="002A545D">
        <w:rPr>
          <w:rFonts w:cs="Times New Roman"/>
          <w:sz w:val="24"/>
          <w:szCs w:val="24"/>
          <w:lang w:val="fr-FR"/>
        </w:rPr>
        <w:t xml:space="preserve">Actuellement, le projet « Data </w:t>
      </w:r>
      <w:proofErr w:type="spellStart"/>
      <w:r w:rsidRPr="002A545D">
        <w:rPr>
          <w:rFonts w:cs="Times New Roman"/>
          <w:sz w:val="24"/>
          <w:szCs w:val="24"/>
          <w:lang w:val="fr-FR"/>
        </w:rPr>
        <w:t>Warehouse</w:t>
      </w:r>
      <w:proofErr w:type="spellEnd"/>
      <w:r w:rsidRPr="002A545D">
        <w:rPr>
          <w:rFonts w:cs="Times New Roman"/>
          <w:sz w:val="24"/>
          <w:szCs w:val="24"/>
          <w:lang w:val="fr-FR"/>
        </w:rPr>
        <w:t xml:space="preserve"> » est géré par cette sous direction.</w:t>
      </w:r>
    </w:p>
    <w:p w:rsidR="00C04223" w:rsidRPr="002A545D" w:rsidRDefault="00C04223" w:rsidP="00C04223">
      <w:pPr>
        <w:pStyle w:val="ListParagraph"/>
        <w:numPr>
          <w:ilvl w:val="0"/>
          <w:numId w:val="13"/>
        </w:numPr>
        <w:autoSpaceDE w:val="0"/>
        <w:autoSpaceDN w:val="0"/>
        <w:adjustRightInd w:val="0"/>
        <w:spacing w:after="0" w:line="360" w:lineRule="auto"/>
        <w:jc w:val="both"/>
        <w:rPr>
          <w:rFonts w:cs="Times New Roman"/>
          <w:b/>
          <w:bCs/>
          <w:sz w:val="24"/>
          <w:szCs w:val="24"/>
          <w:lang w:val="fr-FR"/>
        </w:rPr>
      </w:pPr>
      <w:r w:rsidRPr="002A545D">
        <w:rPr>
          <w:rFonts w:cs="Times New Roman"/>
          <w:b/>
          <w:bCs/>
          <w:sz w:val="24"/>
          <w:szCs w:val="24"/>
          <w:lang w:val="fr-FR"/>
        </w:rPr>
        <w:t>Sous direction infrastructures réseau :</w:t>
      </w:r>
    </w:p>
    <w:p w:rsidR="00C04223" w:rsidRDefault="00C04223" w:rsidP="00C04223">
      <w:pPr>
        <w:pStyle w:val="ListParagraph"/>
        <w:autoSpaceDE w:val="0"/>
        <w:autoSpaceDN w:val="0"/>
        <w:adjustRightInd w:val="0"/>
        <w:spacing w:after="0" w:line="360" w:lineRule="auto"/>
        <w:jc w:val="both"/>
        <w:rPr>
          <w:rFonts w:cs="Times New Roman"/>
          <w:sz w:val="24"/>
          <w:szCs w:val="24"/>
          <w:lang w:val="fr-FR"/>
        </w:rPr>
      </w:pPr>
      <w:r w:rsidRPr="002A545D">
        <w:rPr>
          <w:rFonts w:cs="Times New Roman"/>
          <w:sz w:val="24"/>
          <w:szCs w:val="24"/>
          <w:lang w:val="fr-FR"/>
        </w:rPr>
        <w:t>Elle gère le réseau interne (Intranet) de l’entreprise, cette sous direction se compose de trois départements : le département support réseau, le support DCN et le support Désigne et Sécurité.</w:t>
      </w:r>
    </w:p>
    <w:p w:rsidR="004C2CE4" w:rsidRDefault="004C2CE4" w:rsidP="00C04223">
      <w:pPr>
        <w:pStyle w:val="ListParagraph"/>
        <w:autoSpaceDE w:val="0"/>
        <w:autoSpaceDN w:val="0"/>
        <w:adjustRightInd w:val="0"/>
        <w:spacing w:after="0" w:line="360" w:lineRule="auto"/>
        <w:jc w:val="both"/>
        <w:rPr>
          <w:rFonts w:cs="Times New Roman"/>
          <w:sz w:val="24"/>
          <w:szCs w:val="24"/>
          <w:lang w:val="fr-FR"/>
        </w:rPr>
      </w:pPr>
    </w:p>
    <w:p w:rsidR="004C2CE4" w:rsidRDefault="004C2CE4" w:rsidP="00C04223">
      <w:pPr>
        <w:pStyle w:val="ListParagraph"/>
        <w:autoSpaceDE w:val="0"/>
        <w:autoSpaceDN w:val="0"/>
        <w:adjustRightInd w:val="0"/>
        <w:spacing w:after="0" w:line="360" w:lineRule="auto"/>
        <w:jc w:val="both"/>
        <w:rPr>
          <w:rFonts w:cs="Times New Roman"/>
          <w:sz w:val="24"/>
          <w:szCs w:val="24"/>
          <w:lang w:val="fr-FR"/>
        </w:rPr>
      </w:pPr>
    </w:p>
    <w:p w:rsidR="004C2CE4" w:rsidRPr="002A545D" w:rsidRDefault="004C2CE4" w:rsidP="00C04223">
      <w:pPr>
        <w:pStyle w:val="ListParagraph"/>
        <w:autoSpaceDE w:val="0"/>
        <w:autoSpaceDN w:val="0"/>
        <w:adjustRightInd w:val="0"/>
        <w:spacing w:after="0" w:line="360" w:lineRule="auto"/>
        <w:jc w:val="both"/>
        <w:rPr>
          <w:rFonts w:cs="Times New Roman"/>
          <w:sz w:val="24"/>
          <w:szCs w:val="24"/>
          <w:lang w:val="fr-FR"/>
        </w:rPr>
      </w:pPr>
      <w:bookmarkStart w:id="0" w:name="_GoBack"/>
      <w:bookmarkEnd w:id="0"/>
    </w:p>
    <w:p w:rsidR="00C04223" w:rsidRPr="002A545D" w:rsidRDefault="00C04223" w:rsidP="00C04223">
      <w:pPr>
        <w:pStyle w:val="ListParagraph"/>
        <w:numPr>
          <w:ilvl w:val="0"/>
          <w:numId w:val="13"/>
        </w:numPr>
        <w:autoSpaceDE w:val="0"/>
        <w:autoSpaceDN w:val="0"/>
        <w:adjustRightInd w:val="0"/>
        <w:spacing w:after="0" w:line="360" w:lineRule="auto"/>
        <w:jc w:val="both"/>
        <w:rPr>
          <w:rFonts w:cs="Times New Roman"/>
          <w:b/>
          <w:bCs/>
          <w:sz w:val="24"/>
          <w:szCs w:val="24"/>
          <w:lang w:val="fr-FR"/>
        </w:rPr>
      </w:pPr>
      <w:r w:rsidRPr="002A545D">
        <w:rPr>
          <w:rFonts w:cs="Times New Roman"/>
          <w:b/>
          <w:bCs/>
          <w:sz w:val="24"/>
          <w:szCs w:val="24"/>
          <w:lang w:val="fr-FR"/>
        </w:rPr>
        <w:lastRenderedPageBreak/>
        <w:t>Sous dir</w:t>
      </w:r>
      <w:r w:rsidR="001F1CCC" w:rsidRPr="002A545D">
        <w:rPr>
          <w:rFonts w:cs="Times New Roman"/>
          <w:b/>
          <w:bCs/>
          <w:sz w:val="24"/>
          <w:szCs w:val="24"/>
          <w:lang w:val="fr-FR"/>
        </w:rPr>
        <w:t xml:space="preserve">ection études et développement </w:t>
      </w:r>
    </w:p>
    <w:p w:rsidR="00C04223" w:rsidRPr="002A545D" w:rsidRDefault="00C04223" w:rsidP="00C04223">
      <w:pPr>
        <w:pStyle w:val="ListParagraph"/>
        <w:autoSpaceDE w:val="0"/>
        <w:autoSpaceDN w:val="0"/>
        <w:adjustRightInd w:val="0"/>
        <w:spacing w:after="0" w:line="360" w:lineRule="auto"/>
        <w:jc w:val="both"/>
        <w:rPr>
          <w:rFonts w:cs="Times New Roman"/>
          <w:sz w:val="24"/>
          <w:szCs w:val="24"/>
          <w:lang w:val="fr-FR"/>
        </w:rPr>
      </w:pPr>
      <w:r w:rsidRPr="002A545D">
        <w:rPr>
          <w:rFonts w:cs="Times New Roman"/>
          <w:sz w:val="24"/>
          <w:szCs w:val="24"/>
          <w:lang w:val="fr-FR"/>
        </w:rPr>
        <w:t>C’est la sous direction qui développe les différentes applications pour l’entreprise : suivi des paiements…etc. Elle est organisée en deux départements : le département Développement et le département Désigne.</w:t>
      </w:r>
    </w:p>
    <w:p w:rsidR="00C04223" w:rsidRPr="002A545D" w:rsidRDefault="00C04223" w:rsidP="00C04223">
      <w:pPr>
        <w:pStyle w:val="ListParagraph"/>
        <w:numPr>
          <w:ilvl w:val="0"/>
          <w:numId w:val="13"/>
        </w:numPr>
        <w:autoSpaceDE w:val="0"/>
        <w:autoSpaceDN w:val="0"/>
        <w:adjustRightInd w:val="0"/>
        <w:spacing w:after="0" w:line="360" w:lineRule="auto"/>
        <w:jc w:val="both"/>
        <w:rPr>
          <w:rFonts w:cs="Times New Roman"/>
          <w:b/>
          <w:bCs/>
          <w:sz w:val="24"/>
          <w:szCs w:val="24"/>
          <w:lang w:val="fr-FR"/>
        </w:rPr>
      </w:pPr>
      <w:r w:rsidRPr="002A545D">
        <w:rPr>
          <w:rFonts w:cs="Times New Roman"/>
          <w:b/>
          <w:bCs/>
          <w:sz w:val="24"/>
          <w:szCs w:val="24"/>
          <w:lang w:val="fr-FR"/>
        </w:rPr>
        <w:t xml:space="preserve">Sous </w:t>
      </w:r>
      <w:r w:rsidR="001F1CCC" w:rsidRPr="002A545D">
        <w:rPr>
          <w:rFonts w:cs="Times New Roman"/>
          <w:b/>
          <w:bCs/>
          <w:sz w:val="24"/>
          <w:szCs w:val="24"/>
          <w:lang w:val="fr-FR"/>
        </w:rPr>
        <w:t xml:space="preserve">direction exploitation </w:t>
      </w:r>
      <w:proofErr w:type="spellStart"/>
      <w:r w:rsidR="001F1CCC" w:rsidRPr="002A545D">
        <w:rPr>
          <w:rFonts w:cs="Times New Roman"/>
          <w:b/>
          <w:bCs/>
          <w:sz w:val="24"/>
          <w:szCs w:val="24"/>
          <w:lang w:val="fr-FR"/>
        </w:rPr>
        <w:t>billing</w:t>
      </w:r>
      <w:proofErr w:type="spellEnd"/>
      <w:r w:rsidR="001F1CCC" w:rsidRPr="002A545D">
        <w:rPr>
          <w:rFonts w:cs="Times New Roman"/>
          <w:b/>
          <w:bCs/>
          <w:sz w:val="24"/>
          <w:szCs w:val="24"/>
          <w:lang w:val="fr-FR"/>
        </w:rPr>
        <w:t xml:space="preserve"> </w:t>
      </w:r>
    </w:p>
    <w:p w:rsidR="00C04223" w:rsidRPr="002A545D" w:rsidRDefault="00C04223" w:rsidP="00C04223">
      <w:pPr>
        <w:pStyle w:val="ListParagraph"/>
        <w:autoSpaceDE w:val="0"/>
        <w:autoSpaceDN w:val="0"/>
        <w:adjustRightInd w:val="0"/>
        <w:spacing w:after="0" w:line="360" w:lineRule="auto"/>
        <w:jc w:val="both"/>
        <w:rPr>
          <w:rFonts w:cs="Times New Roman"/>
          <w:b/>
          <w:bCs/>
          <w:sz w:val="24"/>
          <w:szCs w:val="24"/>
          <w:lang w:val="fr-FR"/>
        </w:rPr>
      </w:pPr>
      <w:r w:rsidRPr="002A545D">
        <w:rPr>
          <w:rFonts w:cs="Times New Roman"/>
          <w:sz w:val="24"/>
          <w:szCs w:val="24"/>
          <w:lang w:val="fr-FR"/>
        </w:rPr>
        <w:t xml:space="preserve">Cette sous direction couvre les fonctionnalités du Post-payé, elle est subdivisée essentiellement en : département Facturation, département </w:t>
      </w:r>
      <w:proofErr w:type="spellStart"/>
      <w:r w:rsidRPr="002A545D">
        <w:rPr>
          <w:rFonts w:cs="Times New Roman"/>
          <w:sz w:val="24"/>
          <w:szCs w:val="24"/>
          <w:lang w:val="fr-FR"/>
        </w:rPr>
        <w:t>Reporting</w:t>
      </w:r>
      <w:proofErr w:type="spellEnd"/>
      <w:r w:rsidRPr="002A545D">
        <w:rPr>
          <w:rFonts w:cs="Times New Roman"/>
          <w:sz w:val="24"/>
          <w:szCs w:val="24"/>
          <w:lang w:val="fr-FR"/>
        </w:rPr>
        <w:t xml:space="preserve"> CS3 et département Support.</w:t>
      </w:r>
    </w:p>
    <w:p w:rsidR="00C04223" w:rsidRPr="002A545D" w:rsidRDefault="00C04223" w:rsidP="00C04223">
      <w:pPr>
        <w:pStyle w:val="ListParagraph"/>
        <w:numPr>
          <w:ilvl w:val="0"/>
          <w:numId w:val="13"/>
        </w:numPr>
        <w:autoSpaceDE w:val="0"/>
        <w:autoSpaceDN w:val="0"/>
        <w:adjustRightInd w:val="0"/>
        <w:spacing w:after="0" w:line="360" w:lineRule="auto"/>
        <w:jc w:val="both"/>
        <w:rPr>
          <w:rFonts w:cs="Times New Roman"/>
          <w:b/>
          <w:bCs/>
          <w:sz w:val="24"/>
          <w:szCs w:val="24"/>
          <w:lang w:val="fr-FR"/>
        </w:rPr>
      </w:pPr>
      <w:r w:rsidRPr="002A545D">
        <w:rPr>
          <w:rFonts w:cs="Times New Roman"/>
          <w:b/>
          <w:bCs/>
          <w:sz w:val="24"/>
          <w:szCs w:val="24"/>
          <w:lang w:val="fr-FR"/>
        </w:rPr>
        <w:t>Sous directio</w:t>
      </w:r>
      <w:r w:rsidR="001F1CCC" w:rsidRPr="002A545D">
        <w:rPr>
          <w:rFonts w:cs="Times New Roman"/>
          <w:b/>
          <w:bCs/>
          <w:sz w:val="24"/>
          <w:szCs w:val="24"/>
          <w:lang w:val="fr-FR"/>
        </w:rPr>
        <w:t xml:space="preserve">n exploitation autres systèmes </w:t>
      </w:r>
    </w:p>
    <w:p w:rsidR="00C04223" w:rsidRPr="002A545D" w:rsidRDefault="00C04223" w:rsidP="00C04223">
      <w:pPr>
        <w:pStyle w:val="ListParagraph"/>
        <w:autoSpaceDE w:val="0"/>
        <w:autoSpaceDN w:val="0"/>
        <w:adjustRightInd w:val="0"/>
        <w:spacing w:after="0" w:line="360" w:lineRule="auto"/>
        <w:jc w:val="both"/>
        <w:rPr>
          <w:rFonts w:cs="Times New Roman"/>
          <w:sz w:val="24"/>
          <w:szCs w:val="24"/>
          <w:lang w:val="fr-FR"/>
        </w:rPr>
      </w:pPr>
      <w:r w:rsidRPr="002A545D">
        <w:rPr>
          <w:rFonts w:cs="Times New Roman"/>
          <w:sz w:val="24"/>
          <w:szCs w:val="24"/>
          <w:lang w:val="fr-FR"/>
        </w:rPr>
        <w:t>C’est la sous direction chargée de l’exploitation des autres systèmes et la gestion du parc informatique de l’entreprise.</w:t>
      </w:r>
    </w:p>
    <w:p w:rsidR="00696101" w:rsidRPr="002A545D" w:rsidRDefault="00696101" w:rsidP="00C04223">
      <w:pPr>
        <w:pStyle w:val="ListParagraph"/>
        <w:autoSpaceDE w:val="0"/>
        <w:autoSpaceDN w:val="0"/>
        <w:adjustRightInd w:val="0"/>
        <w:spacing w:after="0" w:line="360" w:lineRule="auto"/>
        <w:jc w:val="both"/>
        <w:rPr>
          <w:rFonts w:cs="Times New Roman"/>
          <w:b/>
          <w:bCs/>
          <w:sz w:val="24"/>
          <w:szCs w:val="24"/>
          <w:lang w:val="fr-FR"/>
        </w:rPr>
      </w:pPr>
    </w:p>
    <w:p w:rsidR="00C04223" w:rsidRPr="002A545D" w:rsidRDefault="00C04223" w:rsidP="0001366F">
      <w:pPr>
        <w:pStyle w:val="ListParagraph"/>
        <w:numPr>
          <w:ilvl w:val="0"/>
          <w:numId w:val="14"/>
        </w:numPr>
        <w:tabs>
          <w:tab w:val="left" w:pos="284"/>
        </w:tabs>
        <w:autoSpaceDE w:val="0"/>
        <w:autoSpaceDN w:val="0"/>
        <w:adjustRightInd w:val="0"/>
        <w:spacing w:after="0" w:line="360" w:lineRule="auto"/>
        <w:ind w:left="0" w:firstLine="0"/>
        <w:jc w:val="both"/>
        <w:rPr>
          <w:rFonts w:cstheme="minorHAnsi"/>
          <w:b/>
          <w:bCs/>
          <w:sz w:val="28"/>
          <w:szCs w:val="28"/>
          <w:lang w:val="fr-FR"/>
        </w:rPr>
      </w:pPr>
      <w:r w:rsidRPr="002A545D">
        <w:rPr>
          <w:rFonts w:cstheme="minorHAnsi"/>
          <w:b/>
          <w:bCs/>
          <w:sz w:val="28"/>
          <w:szCs w:val="28"/>
          <w:lang w:val="fr-FR"/>
        </w:rPr>
        <w:t xml:space="preserve"> Conclusion</w:t>
      </w:r>
    </w:p>
    <w:p w:rsidR="00630C78" w:rsidRPr="002A545D" w:rsidRDefault="00652207">
      <w:pPr>
        <w:rPr>
          <w:sz w:val="24"/>
          <w:szCs w:val="24"/>
        </w:rPr>
      </w:pPr>
      <w:r w:rsidRPr="002A545D">
        <w:rPr>
          <w:sz w:val="24"/>
          <w:szCs w:val="24"/>
        </w:rPr>
        <w:t>Après avoir présenté l’organisme sujet d’étude, nous allons commence notre étude dans le chapitre suivant, par une analyse de l’existant.</w:t>
      </w:r>
    </w:p>
    <w:sectPr w:rsidR="00630C78" w:rsidRPr="002A545D" w:rsidSect="00C17FD2">
      <w:headerReference w:type="default" r:id="rId12"/>
      <w:footerReference w:type="default" r:id="rId13"/>
      <w:pgSz w:w="11906" w:h="16838"/>
      <w:pgMar w:top="1417" w:right="1417" w:bottom="1417" w:left="1417" w:header="454" w:footer="454" w:gutter="0"/>
      <w:pgNumType w:start="4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801" w:rsidRDefault="001B2801" w:rsidP="00C04223">
      <w:pPr>
        <w:spacing w:after="0" w:line="240" w:lineRule="auto"/>
      </w:pPr>
      <w:r>
        <w:separator/>
      </w:r>
    </w:p>
  </w:endnote>
  <w:endnote w:type="continuationSeparator" w:id="0">
    <w:p w:rsidR="001B2801" w:rsidRDefault="001B2801" w:rsidP="00C04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157088"/>
      <w:docPartObj>
        <w:docPartGallery w:val="Page Numbers (Bottom of Page)"/>
        <w:docPartUnique/>
      </w:docPartObj>
    </w:sdtPr>
    <w:sdtEndPr>
      <w:rPr>
        <w:noProof/>
      </w:rPr>
    </w:sdtEndPr>
    <w:sdtContent>
      <w:p w:rsidR="00C17FD2" w:rsidRDefault="00C17FD2">
        <w:pPr>
          <w:pStyle w:val="Footer"/>
          <w:jc w:val="right"/>
        </w:pPr>
        <w:r>
          <w:fldChar w:fldCharType="begin"/>
        </w:r>
        <w:r>
          <w:instrText xml:space="preserve"> PAGE   \* MERGEFORMAT </w:instrText>
        </w:r>
        <w:r>
          <w:fldChar w:fldCharType="separate"/>
        </w:r>
        <w:r w:rsidR="004C2CE4">
          <w:rPr>
            <w:noProof/>
          </w:rPr>
          <w:t>49</w:t>
        </w:r>
        <w:r>
          <w:rPr>
            <w:noProof/>
          </w:rPr>
          <w:fldChar w:fldCharType="end"/>
        </w:r>
      </w:p>
    </w:sdtContent>
  </w:sdt>
  <w:p w:rsidR="00C04223" w:rsidRDefault="00C04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801" w:rsidRDefault="001B2801" w:rsidP="00C04223">
      <w:pPr>
        <w:spacing w:after="0" w:line="240" w:lineRule="auto"/>
      </w:pPr>
      <w:r>
        <w:separator/>
      </w:r>
    </w:p>
  </w:footnote>
  <w:footnote w:type="continuationSeparator" w:id="0">
    <w:p w:rsidR="001B2801" w:rsidRDefault="001B2801" w:rsidP="00C042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847" w:rsidRPr="00D03847" w:rsidRDefault="00D03847" w:rsidP="00D03847">
    <w:pPr>
      <w:rPr>
        <w:b/>
        <w:bCs/>
        <w:sz w:val="28"/>
        <w:szCs w:val="28"/>
      </w:rPr>
    </w:pPr>
    <w:r>
      <w:rPr>
        <w:noProof/>
      </w:rPr>
      <w:pict>
        <v:line id="Straight Connector 2" o:spid="_x0000_s2049" style="position:absolute;flip:y;z-index:251659264;visibility:visible;mso-wrap-style:square;mso-height-percent:0;mso-wrap-distance-left:9pt;mso-wrap-distance-top:0;mso-wrap-distance-right:9pt;mso-wrap-distance-bottom:0;mso-position-horizontal-relative:text;mso-position-vertical-relative:text;mso-height-percent:0;mso-height-relative:margin" from="2.35pt,26.75pt" to="450.6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" strokecolor="black [3213]" strokeweight="3pt">
          <v:shadow on="t" color="black" opacity="22937f" origin=",.5" offset="0,.63889mm"/>
        </v:line>
      </w:pict>
    </w:r>
    <w:r w:rsidRPr="00D03847">
      <w:rPr>
        <w:b/>
        <w:bCs/>
        <w:sz w:val="28"/>
        <w:szCs w:val="28"/>
      </w:rPr>
      <w:t xml:space="preserve">Chapitre II               </w:t>
    </w:r>
    <w:r w:rsidRPr="00D03847">
      <w:rPr>
        <w:b/>
        <w:bCs/>
        <w:sz w:val="28"/>
        <w:szCs w:val="28"/>
      </w:rPr>
      <w:t xml:space="preserve">         </w:t>
    </w:r>
    <w:r>
      <w:rPr>
        <w:b/>
        <w:bCs/>
        <w:sz w:val="28"/>
        <w:szCs w:val="28"/>
      </w:rPr>
      <w:t xml:space="preserve">    </w:t>
    </w:r>
    <w:r w:rsidRPr="00D03847">
      <w:rPr>
        <w:b/>
        <w:bCs/>
        <w:sz w:val="28"/>
        <w:szCs w:val="28"/>
      </w:rPr>
      <w:t xml:space="preserve">                   </w:t>
    </w:r>
    <w:r w:rsidRPr="00D03847">
      <w:rPr>
        <w:b/>
        <w:bCs/>
        <w:sz w:val="28"/>
        <w:szCs w:val="28"/>
      </w:rPr>
      <w:t xml:space="preserve">                         Présentation de l’organisme</w:t>
    </w:r>
  </w:p>
  <w:p w:rsidR="00C04223" w:rsidRDefault="00C042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140"/>
    <w:multiLevelType w:val="hybridMultilevel"/>
    <w:tmpl w:val="61403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3F903F8"/>
    <w:multiLevelType w:val="hybridMultilevel"/>
    <w:tmpl w:val="FC9A4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0764B3"/>
    <w:multiLevelType w:val="hybridMultilevel"/>
    <w:tmpl w:val="F530B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5B02F27"/>
    <w:multiLevelType w:val="hybridMultilevel"/>
    <w:tmpl w:val="4D807D86"/>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16ED2CAE"/>
    <w:multiLevelType w:val="hybridMultilevel"/>
    <w:tmpl w:val="79ECD2CC"/>
    <w:lvl w:ilvl="0" w:tplc="179AAD9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D31F25"/>
    <w:multiLevelType w:val="hybridMultilevel"/>
    <w:tmpl w:val="C20267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6FA7DE3"/>
    <w:multiLevelType w:val="hybridMultilevel"/>
    <w:tmpl w:val="A06CEC10"/>
    <w:lvl w:ilvl="0" w:tplc="99A834F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2F6A70"/>
    <w:multiLevelType w:val="hybridMultilevel"/>
    <w:tmpl w:val="C3C00DA0"/>
    <w:lvl w:ilvl="0" w:tplc="8C841CD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1153EB3"/>
    <w:multiLevelType w:val="hybridMultilevel"/>
    <w:tmpl w:val="0D42F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3950B3C"/>
    <w:multiLevelType w:val="multilevel"/>
    <w:tmpl w:val="60AAC17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98B511F"/>
    <w:multiLevelType w:val="hybridMultilevel"/>
    <w:tmpl w:val="DE8AE9E4"/>
    <w:lvl w:ilvl="0" w:tplc="805475E8">
      <w:numFmt w:val="bullet"/>
      <w:lvlText w:val="-"/>
      <w:lvlJc w:val="left"/>
      <w:pPr>
        <w:ind w:left="700" w:hanging="360"/>
      </w:pPr>
      <w:rPr>
        <w:rFonts w:ascii="Times New Roman" w:eastAsiaTheme="minorEastAsia" w:hAnsi="Times New Roman" w:cs="Times New Roman"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1">
    <w:nsid w:val="3C5662F1"/>
    <w:multiLevelType w:val="hybridMultilevel"/>
    <w:tmpl w:val="6AC472DE"/>
    <w:lvl w:ilvl="0" w:tplc="D7CE73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F041D1"/>
    <w:multiLevelType w:val="hybridMultilevel"/>
    <w:tmpl w:val="7BEA3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15B44EB"/>
    <w:multiLevelType w:val="hybridMultilevel"/>
    <w:tmpl w:val="814EF0D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nsid w:val="59DB7594"/>
    <w:multiLevelType w:val="hybridMultilevel"/>
    <w:tmpl w:val="0C5A22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28D1545"/>
    <w:multiLevelType w:val="hybridMultilevel"/>
    <w:tmpl w:val="F9BA09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3E937EC"/>
    <w:multiLevelType w:val="hybridMultilevel"/>
    <w:tmpl w:val="C64027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990187E"/>
    <w:multiLevelType w:val="multilevel"/>
    <w:tmpl w:val="F40CF5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bCs/>
        <w:sz w:val="28"/>
        <w:szCs w:val="28"/>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nsid w:val="6D53698F"/>
    <w:multiLevelType w:val="hybridMultilevel"/>
    <w:tmpl w:val="B6020D78"/>
    <w:lvl w:ilvl="0" w:tplc="97AC279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7302F2"/>
    <w:multiLevelType w:val="multilevel"/>
    <w:tmpl w:val="50A6836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710354E7"/>
    <w:multiLevelType w:val="hybridMultilevel"/>
    <w:tmpl w:val="D3CE3C50"/>
    <w:lvl w:ilvl="0" w:tplc="03B21EB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6"/>
  </w:num>
  <w:num w:numId="3">
    <w:abstractNumId w:val="0"/>
  </w:num>
  <w:num w:numId="4">
    <w:abstractNumId w:val="13"/>
  </w:num>
  <w:num w:numId="5">
    <w:abstractNumId w:val="3"/>
  </w:num>
  <w:num w:numId="6">
    <w:abstractNumId w:val="15"/>
  </w:num>
  <w:num w:numId="7">
    <w:abstractNumId w:val="1"/>
  </w:num>
  <w:num w:numId="8">
    <w:abstractNumId w:val="5"/>
  </w:num>
  <w:num w:numId="9">
    <w:abstractNumId w:val="7"/>
  </w:num>
  <w:num w:numId="10">
    <w:abstractNumId w:val="8"/>
  </w:num>
  <w:num w:numId="11">
    <w:abstractNumId w:val="10"/>
  </w:num>
  <w:num w:numId="12">
    <w:abstractNumId w:val="12"/>
  </w:num>
  <w:num w:numId="13">
    <w:abstractNumId w:val="2"/>
  </w:num>
  <w:num w:numId="14">
    <w:abstractNumId w:val="19"/>
  </w:num>
  <w:num w:numId="15">
    <w:abstractNumId w:val="4"/>
  </w:num>
  <w:num w:numId="16">
    <w:abstractNumId w:val="11"/>
  </w:num>
  <w:num w:numId="17">
    <w:abstractNumId w:val="9"/>
  </w:num>
  <w:num w:numId="18">
    <w:abstractNumId w:val="20"/>
  </w:num>
  <w:num w:numId="19">
    <w:abstractNumId w:val="17"/>
  </w:num>
  <w:num w:numId="20">
    <w:abstractNumId w:val="1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C04223"/>
    <w:rsid w:val="0001366F"/>
    <w:rsid w:val="00097789"/>
    <w:rsid w:val="001025FD"/>
    <w:rsid w:val="00166F75"/>
    <w:rsid w:val="001A3A26"/>
    <w:rsid w:val="001B2801"/>
    <w:rsid w:val="001E51C7"/>
    <w:rsid w:val="001F1CCC"/>
    <w:rsid w:val="002661EC"/>
    <w:rsid w:val="0028742B"/>
    <w:rsid w:val="002A545D"/>
    <w:rsid w:val="002A5EFD"/>
    <w:rsid w:val="00320BBB"/>
    <w:rsid w:val="0032119E"/>
    <w:rsid w:val="00335D1E"/>
    <w:rsid w:val="003A7FEE"/>
    <w:rsid w:val="003F7029"/>
    <w:rsid w:val="004A703A"/>
    <w:rsid w:val="004C2CE4"/>
    <w:rsid w:val="005A6423"/>
    <w:rsid w:val="005B492A"/>
    <w:rsid w:val="00630C78"/>
    <w:rsid w:val="006500B0"/>
    <w:rsid w:val="00652207"/>
    <w:rsid w:val="006806B4"/>
    <w:rsid w:val="00696101"/>
    <w:rsid w:val="006A0E84"/>
    <w:rsid w:val="006E4F96"/>
    <w:rsid w:val="006F77DC"/>
    <w:rsid w:val="00712CD6"/>
    <w:rsid w:val="007329D8"/>
    <w:rsid w:val="007A5A5C"/>
    <w:rsid w:val="007D50A0"/>
    <w:rsid w:val="00893AF3"/>
    <w:rsid w:val="00920FCC"/>
    <w:rsid w:val="00961D43"/>
    <w:rsid w:val="009913B8"/>
    <w:rsid w:val="00994FA4"/>
    <w:rsid w:val="00A04A81"/>
    <w:rsid w:val="00A53FE8"/>
    <w:rsid w:val="00B12F1A"/>
    <w:rsid w:val="00B31AD5"/>
    <w:rsid w:val="00B540FA"/>
    <w:rsid w:val="00B54941"/>
    <w:rsid w:val="00B84CBE"/>
    <w:rsid w:val="00BD63EA"/>
    <w:rsid w:val="00C04223"/>
    <w:rsid w:val="00C17FD2"/>
    <w:rsid w:val="00C93C6D"/>
    <w:rsid w:val="00CB4265"/>
    <w:rsid w:val="00CB575E"/>
    <w:rsid w:val="00CC0C04"/>
    <w:rsid w:val="00CC4168"/>
    <w:rsid w:val="00D03847"/>
    <w:rsid w:val="00D16C2A"/>
    <w:rsid w:val="00D37553"/>
    <w:rsid w:val="00D54B8B"/>
    <w:rsid w:val="00D85B35"/>
    <w:rsid w:val="00DD010A"/>
    <w:rsid w:val="00DF2305"/>
    <w:rsid w:val="00E17968"/>
    <w:rsid w:val="00E4072F"/>
    <w:rsid w:val="00E86FD0"/>
    <w:rsid w:val="00EA38EA"/>
    <w:rsid w:val="00EE74D1"/>
    <w:rsid w:val="00F961F1"/>
    <w:rsid w:val="00FF74C0"/>
    <w:rsid w:val="00FF7BA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Connecteur droit avec flèche 3"/>
        <o:r id="V:Rule2" type="connector" idref="#Connecteur droit avec flèche 4"/>
        <o:r id="V:Rule3" type="connector" idref="#Connecteur droit avec flèche 5"/>
        <o:r id="V:Rule4" type="connector" idref="#Connecteur droit avec flèche 1"/>
        <o:r id="V:Rule5" type="connector" idref="#_x0000_s1037"/>
        <o:r id="V:Rule6" type="connector" idref="#_x0000_s103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223"/>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4223"/>
  </w:style>
  <w:style w:type="paragraph" w:styleId="Footer">
    <w:name w:val="footer"/>
    <w:basedOn w:val="Normal"/>
    <w:link w:val="FooterChar"/>
    <w:uiPriority w:val="99"/>
    <w:unhideWhenUsed/>
    <w:rsid w:val="00C04223"/>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4223"/>
  </w:style>
  <w:style w:type="paragraph" w:styleId="BalloonText">
    <w:name w:val="Balloon Text"/>
    <w:basedOn w:val="Normal"/>
    <w:link w:val="BalloonTextChar"/>
    <w:uiPriority w:val="99"/>
    <w:semiHidden/>
    <w:unhideWhenUsed/>
    <w:rsid w:val="00C042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223"/>
    <w:rPr>
      <w:rFonts w:ascii="Tahoma" w:hAnsi="Tahoma" w:cs="Tahoma"/>
      <w:sz w:val="16"/>
      <w:szCs w:val="16"/>
    </w:rPr>
  </w:style>
  <w:style w:type="paragraph" w:styleId="ListParagraph">
    <w:name w:val="List Paragraph"/>
    <w:basedOn w:val="Normal"/>
    <w:uiPriority w:val="34"/>
    <w:qFormat/>
    <w:rsid w:val="00C04223"/>
    <w:pPr>
      <w:ind w:left="720"/>
      <w:contextualSpacing/>
    </w:pPr>
    <w:rPr>
      <w:lang w:val="en-US" w:eastAsia="en-US"/>
    </w:rPr>
  </w:style>
  <w:style w:type="table" w:styleId="LightList-Accent4">
    <w:name w:val="Light List Accent 4"/>
    <w:basedOn w:val="TableNormal"/>
    <w:uiPriority w:val="61"/>
    <w:rsid w:val="00C04223"/>
    <w:pPr>
      <w:spacing w:after="0" w:line="240" w:lineRule="auto"/>
    </w:pPr>
    <w:rPr>
      <w:lang w:val="en-US" w:eastAsia="en-US"/>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211933201102851"/>
          <c:y val="4.8646944118219369E-2"/>
          <c:w val="0.76286403284422399"/>
          <c:h val="0.71702059979106259"/>
        </c:manualLayout>
      </c:layout>
      <c:lineChart>
        <c:grouping val="standard"/>
        <c:varyColors val="0"/>
        <c:ser>
          <c:idx val="0"/>
          <c:order val="0"/>
          <c:tx>
            <c:strRef>
              <c:f>Feuil1!$B$1</c:f>
              <c:strCache>
                <c:ptCount val="1"/>
                <c:pt idx="0">
                  <c:v>Colonne1</c:v>
                </c:pt>
              </c:strCache>
            </c:strRef>
          </c:tx>
          <c:cat>
            <c:strRef>
              <c:f>Feuil1!$A$2:$A$10</c:f>
              <c:strCache>
                <c:ptCount val="9"/>
                <c:pt idx="1">
                  <c:v>fév-04</c:v>
                </c:pt>
                <c:pt idx="2">
                  <c:v>déc-04</c:v>
                </c:pt>
                <c:pt idx="3">
                  <c:v>déc-05</c:v>
                </c:pt>
                <c:pt idx="4">
                  <c:v>déc-06</c:v>
                </c:pt>
                <c:pt idx="5">
                  <c:v>déc-07</c:v>
                </c:pt>
                <c:pt idx="6">
                  <c:v>déc-08</c:v>
                </c:pt>
                <c:pt idx="7">
                  <c:v>déc-09</c:v>
                </c:pt>
                <c:pt idx="8">
                  <c:v>déc-10</c:v>
                </c:pt>
              </c:strCache>
            </c:strRef>
          </c:cat>
          <c:val>
            <c:numRef>
              <c:f>Feuil1!$B$2:$B$10</c:f>
              <c:numCache>
                <c:formatCode>General</c:formatCode>
                <c:ptCount val="9"/>
                <c:pt idx="1">
                  <c:v>0</c:v>
                </c:pt>
                <c:pt idx="2">
                  <c:v>1176000</c:v>
                </c:pt>
                <c:pt idx="3">
                  <c:v>4908000</c:v>
                </c:pt>
                <c:pt idx="4">
                  <c:v>7476000</c:v>
                </c:pt>
                <c:pt idx="5">
                  <c:v>9000000</c:v>
                </c:pt>
                <c:pt idx="6">
                  <c:v>8160000</c:v>
                </c:pt>
                <c:pt idx="7">
                  <c:v>10079500</c:v>
                </c:pt>
                <c:pt idx="8">
                  <c:v>9446774</c:v>
                </c:pt>
              </c:numCache>
            </c:numRef>
          </c:val>
          <c:smooth val="0"/>
        </c:ser>
        <c:dLbls>
          <c:showLegendKey val="0"/>
          <c:showVal val="0"/>
          <c:showCatName val="0"/>
          <c:showSerName val="0"/>
          <c:showPercent val="0"/>
          <c:showBubbleSize val="0"/>
        </c:dLbls>
        <c:marker val="1"/>
        <c:smooth val="0"/>
        <c:axId val="70134016"/>
        <c:axId val="69632384"/>
      </c:lineChart>
      <c:catAx>
        <c:axId val="70134016"/>
        <c:scaling>
          <c:orientation val="minMax"/>
        </c:scaling>
        <c:delete val="0"/>
        <c:axPos val="b"/>
        <c:majorGridlines/>
        <c:numFmt formatCode="mmm/yy" sourceLinked="1"/>
        <c:majorTickMark val="out"/>
        <c:minorTickMark val="none"/>
        <c:tickLblPos val="nextTo"/>
        <c:txPr>
          <a:bodyPr/>
          <a:lstStyle/>
          <a:p>
            <a:pPr>
              <a:defRPr lang="fr-FR"/>
            </a:pPr>
            <a:endParaRPr lang="en-US"/>
          </a:p>
        </c:txPr>
        <c:crossAx val="69632384"/>
        <c:crosses val="autoZero"/>
        <c:auto val="1"/>
        <c:lblAlgn val="ctr"/>
        <c:lblOffset val="100"/>
        <c:noMultiLvlLbl val="0"/>
      </c:catAx>
      <c:valAx>
        <c:axId val="69632384"/>
        <c:scaling>
          <c:orientation val="minMax"/>
        </c:scaling>
        <c:delete val="0"/>
        <c:axPos val="l"/>
        <c:majorGridlines/>
        <c:numFmt formatCode="General" sourceLinked="1"/>
        <c:majorTickMark val="out"/>
        <c:minorTickMark val="none"/>
        <c:tickLblPos val="nextTo"/>
        <c:txPr>
          <a:bodyPr/>
          <a:lstStyle/>
          <a:p>
            <a:pPr>
              <a:defRPr lang="fr-FR"/>
            </a:pPr>
            <a:endParaRPr lang="en-US"/>
          </a:p>
        </c:txPr>
        <c:crossAx val="70134016"/>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7D7AD-7AFB-49B5-AF12-7B9DF7365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10</Pages>
  <Words>1926</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salimsoft</Company>
  <LinksUpToDate>false</LinksUpToDate>
  <CharactersWithSpaces>12885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salim</dc:creator>
  <cp:keywords/>
  <dc:description/>
  <cp:lastModifiedBy>General</cp:lastModifiedBy>
  <cp:revision>53</cp:revision>
  <dcterms:created xsi:type="dcterms:W3CDTF">2011-06-07T21:02:00Z</dcterms:created>
  <dcterms:modified xsi:type="dcterms:W3CDTF">2011-06-15T18:40:00Z</dcterms:modified>
</cp:coreProperties>
</file>